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A9C338" w14:textId="77777777" w:rsidR="003F55C9" w:rsidRDefault="00000000">
      <w:pPr>
        <w:pStyle w:val="Title"/>
        <w:spacing w:line="276" w:lineRule="auto"/>
        <w:rPr>
          <w:sz w:val="34"/>
          <w:szCs w:val="34"/>
        </w:rPr>
      </w:pPr>
      <w:bookmarkStart w:id="0" w:name="_9bbwur1wqx1s" w:colFirst="0" w:colLast="0"/>
      <w:bookmarkEnd w:id="0"/>
      <w:r>
        <w:rPr>
          <w:sz w:val="34"/>
          <w:szCs w:val="34"/>
        </w:rPr>
        <w:t>Announcing Unionization to Managers Toolkit</w:t>
      </w:r>
    </w:p>
    <w:p w14:paraId="13B314E3" w14:textId="77777777" w:rsidR="003F55C9" w:rsidRDefault="00000000">
      <w:pPr>
        <w:pStyle w:val="Subtitle"/>
        <w:spacing w:line="276" w:lineRule="auto"/>
      </w:pPr>
      <w:bookmarkStart w:id="1" w:name="_bumm06o4drl" w:colFirst="0" w:colLast="0"/>
      <w:bookmarkEnd w:id="1"/>
      <w:r>
        <w:t>Unionization Phase One</w:t>
      </w:r>
    </w:p>
    <w:p w14:paraId="5834FE43" w14:textId="77777777" w:rsidR="003F55C9" w:rsidRDefault="003F55C9">
      <w:pPr>
        <w:spacing w:line="276" w:lineRule="auto"/>
      </w:pPr>
    </w:p>
    <w:tbl>
      <w:tblPr>
        <w:tblStyle w:val="a"/>
        <w:tblW w:w="1080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10800"/>
      </w:tblGrid>
      <w:tr w:rsidR="003F55C9" w14:paraId="7FC9EFF7" w14:textId="77777777">
        <w:trPr>
          <w:jc w:val="center"/>
        </w:trPr>
        <w:tc>
          <w:tcPr>
            <w:tcW w:w="10800" w:type="dxa"/>
            <w:shd w:val="clear" w:color="auto" w:fill="E4DEDB"/>
            <w:tcMar>
              <w:top w:w="243" w:type="dxa"/>
              <w:left w:w="243" w:type="dxa"/>
              <w:bottom w:w="243" w:type="dxa"/>
              <w:right w:w="243" w:type="dxa"/>
            </w:tcMar>
          </w:tcPr>
          <w:p w14:paraId="040B3A38" w14:textId="77777777" w:rsidR="003F55C9" w:rsidRDefault="00000000">
            <w:pPr>
              <w:pStyle w:val="Heading3"/>
              <w:keepNext w:val="0"/>
              <w:spacing w:before="0" w:after="0" w:line="276" w:lineRule="auto"/>
              <w:jc w:val="center"/>
            </w:pPr>
            <w:bookmarkStart w:id="2" w:name="_6yhmhcm7h01e" w:colFirst="0" w:colLast="0"/>
            <w:bookmarkEnd w:id="2"/>
            <w:r>
              <w:rPr>
                <w:sz w:val="30"/>
                <w:szCs w:val="30"/>
              </w:rPr>
              <w:t>About This Resource</w:t>
            </w:r>
          </w:p>
          <w:p w14:paraId="3DC51CB5" w14:textId="77777777" w:rsidR="003F55C9" w:rsidRDefault="00000000">
            <w:pPr>
              <w:spacing w:before="200"/>
            </w:pPr>
            <w:r>
              <w:rPr>
                <w:i/>
              </w:rPr>
              <w:t xml:space="preserve">This toolkit is part of a </w:t>
            </w:r>
            <w:hyperlink r:id="rId7">
              <w:r>
                <w:rPr>
                  <w:i/>
                  <w:color w:val="1155CC"/>
                  <w:u w:val="single"/>
                </w:rPr>
                <w:t>resource collection</w:t>
              </w:r>
            </w:hyperlink>
            <w:r>
              <w:rPr>
                <w:i/>
              </w:rPr>
              <w:t xml:space="preserve"> for leaders and managers preparing for a unionization process.</w:t>
            </w:r>
          </w:p>
          <w:p w14:paraId="4DEB2598" w14:textId="77777777" w:rsidR="003F55C9" w:rsidRDefault="00000000">
            <w:pPr>
              <w:spacing w:before="200" w:line="276" w:lineRule="auto"/>
            </w:pPr>
            <w:r>
              <w:t xml:space="preserve">This toolkit helps senior leadership teams announce a unionization process to managers at your organization. We recommend doing it in a live meeting with managers, but you can also use the talking points in 1-1 check-ins or small group settings. </w:t>
            </w:r>
          </w:p>
          <w:p w14:paraId="510E09E4" w14:textId="77777777" w:rsidR="003F55C9" w:rsidRDefault="00000000">
            <w:pPr>
              <w:spacing w:before="200" w:line="276" w:lineRule="auto"/>
            </w:pPr>
            <w:r>
              <w:t xml:space="preserve">If you already have regular managers’ meetings, use one to announce unionization and talk people through the process. If not, we strongly encourage you to </w:t>
            </w:r>
            <w:r>
              <w:rPr>
                <w:b/>
              </w:rPr>
              <w:t>set up recurring meetings with managers during the unionization process</w:t>
            </w:r>
            <w:r>
              <w:t xml:space="preserve"> so that you can share key information, get input, and build trust among your managers (and you might decide to keep doing them after unionizing is over!).</w:t>
            </w:r>
          </w:p>
          <w:p w14:paraId="229E4938" w14:textId="77777777" w:rsidR="003F55C9" w:rsidRDefault="00000000">
            <w:pPr>
              <w:keepLines/>
              <w:spacing w:before="200" w:line="276" w:lineRule="auto"/>
              <w:rPr>
                <w:b/>
              </w:rPr>
            </w:pPr>
            <w:r>
              <w:t xml:space="preserve">Effective communication between senior leadership and the rest of the managers at an organization around unionization is crucial. This initial meeting provides an opportunity to </w:t>
            </w:r>
            <w:r>
              <w:rPr>
                <w:b/>
              </w:rPr>
              <w:t>train managers</w:t>
            </w:r>
            <w:r>
              <w:t xml:space="preserve"> in the </w:t>
            </w:r>
            <w:hyperlink r:id="rId8">
              <w:r>
                <w:rPr>
                  <w:color w:val="1155CC"/>
                  <w:u w:val="single"/>
                </w:rPr>
                <w:t>Beyond Neutrality approach</w:t>
              </w:r>
            </w:hyperlink>
            <w:r>
              <w:t xml:space="preserve">, and to </w:t>
            </w:r>
            <w:r>
              <w:rPr>
                <w:b/>
              </w:rPr>
              <w:t xml:space="preserve">align on what it means to be “pro-union” in practice. </w:t>
            </w:r>
          </w:p>
          <w:p w14:paraId="2D6BB792" w14:textId="77777777" w:rsidR="003F55C9" w:rsidRDefault="00000000">
            <w:pPr>
              <w:keepLines/>
              <w:spacing w:before="200" w:line="276" w:lineRule="auto"/>
            </w:pPr>
            <w:r>
              <w:t xml:space="preserve">These meetings are also an opportunity to create a safe space for managers to reflect honestly, share desires and concerns regarding the unionization process, and seek support from each other and leadership. </w:t>
            </w:r>
          </w:p>
          <w:p w14:paraId="186E27CB" w14:textId="77777777" w:rsidR="003F55C9" w:rsidRDefault="00000000">
            <w:pPr>
              <w:keepLines/>
              <w:spacing w:before="200" w:line="276" w:lineRule="auto"/>
            </w:pPr>
            <w:r>
              <w:rPr>
                <w:b/>
              </w:rPr>
              <w:t>This toolkit includes:</w:t>
            </w:r>
          </w:p>
          <w:p w14:paraId="54F962B9" w14:textId="77777777" w:rsidR="003F55C9" w:rsidRDefault="00000000">
            <w:pPr>
              <w:keepLines/>
              <w:numPr>
                <w:ilvl w:val="0"/>
                <w:numId w:val="10"/>
              </w:numPr>
              <w:spacing w:line="276" w:lineRule="auto"/>
            </w:pPr>
            <w:hyperlink w:anchor="kix.3idi8txsgco3">
              <w:r>
                <w:rPr>
                  <w:color w:val="1155CC"/>
                  <w:u w:val="single"/>
                </w:rPr>
                <w:t xml:space="preserve">Sample Managers’ Meeting Agenda </w:t>
              </w:r>
            </w:hyperlink>
          </w:p>
          <w:p w14:paraId="7E4D3416" w14:textId="77777777" w:rsidR="003F55C9" w:rsidRDefault="00000000">
            <w:pPr>
              <w:keepLines/>
              <w:numPr>
                <w:ilvl w:val="0"/>
                <w:numId w:val="10"/>
              </w:numPr>
              <w:spacing w:line="276" w:lineRule="auto"/>
            </w:pPr>
            <w:hyperlink w:anchor="kix.2vdkyduqgpt">
              <w:r>
                <w:rPr>
                  <w:color w:val="1155CC"/>
                  <w:u w:val="single"/>
                </w:rPr>
                <w:t>Talking Points</w:t>
              </w:r>
            </w:hyperlink>
          </w:p>
          <w:p w14:paraId="72D42ADF" w14:textId="77777777" w:rsidR="003F55C9" w:rsidRDefault="00000000">
            <w:pPr>
              <w:keepLines/>
              <w:numPr>
                <w:ilvl w:val="0"/>
                <w:numId w:val="10"/>
              </w:numPr>
              <w:spacing w:line="276" w:lineRule="auto"/>
            </w:pPr>
            <w:hyperlink w:anchor="kix.qp83p7lj21a5">
              <w:r>
                <w:rPr>
                  <w:color w:val="1155CC"/>
                  <w:u w:val="single"/>
                </w:rPr>
                <w:t>Common Questions</w:t>
              </w:r>
            </w:hyperlink>
          </w:p>
          <w:p w14:paraId="507DA904" w14:textId="77777777" w:rsidR="003F55C9" w:rsidRDefault="00000000">
            <w:pPr>
              <w:keepLines/>
              <w:numPr>
                <w:ilvl w:val="0"/>
                <w:numId w:val="10"/>
              </w:numPr>
              <w:spacing w:line="276" w:lineRule="auto"/>
            </w:pPr>
            <w:hyperlink w:anchor="kix.uzwdv3kht82f">
              <w:r>
                <w:rPr>
                  <w:color w:val="1155CC"/>
                  <w:u w:val="single"/>
                </w:rPr>
                <w:t>Additional Resources</w:t>
              </w:r>
            </w:hyperlink>
          </w:p>
        </w:tc>
      </w:tr>
    </w:tbl>
    <w:p w14:paraId="0107DE0E" w14:textId="77777777" w:rsidR="003F55C9" w:rsidRDefault="003F55C9">
      <w:pPr>
        <w:keepLines/>
        <w:spacing w:line="276" w:lineRule="auto"/>
        <w:rPr>
          <w:b/>
        </w:rPr>
      </w:pPr>
    </w:p>
    <w:p w14:paraId="25DE7436" w14:textId="77777777" w:rsidR="003F55C9" w:rsidRDefault="003F55C9">
      <w:pPr>
        <w:spacing w:line="276" w:lineRule="auto"/>
        <w:ind w:left="720"/>
      </w:pPr>
    </w:p>
    <w:p w14:paraId="621D0D23" w14:textId="77777777" w:rsidR="003F55C9" w:rsidRDefault="003F55C9">
      <w:pPr>
        <w:spacing w:line="276" w:lineRule="auto"/>
        <w:rPr>
          <w:i/>
        </w:rPr>
      </w:pPr>
    </w:p>
    <w:p w14:paraId="0F8DF509" w14:textId="77777777" w:rsidR="003F55C9" w:rsidRDefault="003F55C9">
      <w:pPr>
        <w:spacing w:line="276" w:lineRule="auto"/>
        <w:rPr>
          <w:i/>
        </w:rPr>
      </w:pPr>
    </w:p>
    <w:p w14:paraId="53FE190F" w14:textId="77777777" w:rsidR="003F55C9" w:rsidRDefault="003F55C9">
      <w:pPr>
        <w:spacing w:line="276" w:lineRule="auto"/>
        <w:rPr>
          <w:i/>
        </w:rPr>
      </w:pPr>
    </w:p>
    <w:p w14:paraId="56143688" w14:textId="77777777" w:rsidR="003F55C9" w:rsidRDefault="003F55C9">
      <w:pPr>
        <w:spacing w:line="276" w:lineRule="auto"/>
        <w:rPr>
          <w:b/>
        </w:rPr>
      </w:pPr>
    </w:p>
    <w:p w14:paraId="607CD054" w14:textId="77777777" w:rsidR="003F55C9" w:rsidRDefault="00000000">
      <w:pPr>
        <w:pStyle w:val="Heading2"/>
        <w:spacing w:before="0" w:after="0" w:line="276" w:lineRule="auto"/>
      </w:pPr>
      <w:bookmarkStart w:id="3" w:name="_llb0l31flh8v" w:colFirst="0" w:colLast="0"/>
      <w:bookmarkEnd w:id="3"/>
      <w:r>
        <w:br w:type="page"/>
      </w:r>
    </w:p>
    <w:p w14:paraId="2F5106F3" w14:textId="77777777" w:rsidR="003F55C9" w:rsidRDefault="00000000">
      <w:pPr>
        <w:pStyle w:val="Heading1"/>
        <w:spacing w:before="0" w:after="0" w:line="276" w:lineRule="auto"/>
      </w:pPr>
      <w:bookmarkStart w:id="4" w:name="kix.3idi8txsgco3" w:colFirst="0" w:colLast="0"/>
      <w:bookmarkStart w:id="5" w:name="_onafekwhrbrq" w:colFirst="0" w:colLast="0"/>
      <w:bookmarkEnd w:id="4"/>
      <w:bookmarkEnd w:id="5"/>
      <w:r>
        <w:lastRenderedPageBreak/>
        <w:t>Sample Managers’ Meeting Agenda</w:t>
      </w:r>
    </w:p>
    <w:p w14:paraId="52846959" w14:textId="77777777" w:rsidR="003F55C9" w:rsidRDefault="00000000">
      <w:pPr>
        <w:spacing w:line="276" w:lineRule="auto"/>
      </w:pPr>
      <w:r>
        <w:rPr>
          <w:i/>
        </w:rPr>
        <w:t xml:space="preserve">This is a simple sample agenda that you can use to announce staff unionization at a meeting with the managers in your organization. As with all of our tools, we encourage you to make it your own by incorporating any meeting elements or traditions that are specific to your team or organization. </w:t>
      </w:r>
    </w:p>
    <w:p w14:paraId="3CCA69B4" w14:textId="77777777" w:rsidR="003F55C9" w:rsidRDefault="00000000">
      <w:pPr>
        <w:pStyle w:val="Heading2"/>
        <w:spacing w:after="0" w:line="276" w:lineRule="auto"/>
      </w:pPr>
      <w:bookmarkStart w:id="6" w:name="_hoo6hyhs5n5b" w:colFirst="0" w:colLast="0"/>
      <w:bookmarkEnd w:id="6"/>
      <w:r>
        <w:t xml:space="preserve">Purpose </w:t>
      </w:r>
    </w:p>
    <w:p w14:paraId="3C45E739" w14:textId="77777777" w:rsidR="003F55C9" w:rsidRDefault="00000000">
      <w:pPr>
        <w:spacing w:before="200" w:line="276" w:lineRule="auto"/>
      </w:pPr>
      <w:r>
        <w:t>The purpose of this meeting is for senior leadership to:</w:t>
      </w:r>
    </w:p>
    <w:p w14:paraId="60C43E76" w14:textId="77777777" w:rsidR="003F55C9" w:rsidRDefault="00000000">
      <w:pPr>
        <w:numPr>
          <w:ilvl w:val="0"/>
          <w:numId w:val="3"/>
        </w:numPr>
        <w:spacing w:line="276" w:lineRule="auto"/>
        <w:rPr>
          <w:color w:val="000000"/>
        </w:rPr>
      </w:pPr>
      <w:r>
        <w:t>Announce and share information about the unionization process</w:t>
      </w:r>
    </w:p>
    <w:p w14:paraId="639D1D04" w14:textId="77777777" w:rsidR="003F55C9" w:rsidRDefault="00000000">
      <w:pPr>
        <w:numPr>
          <w:ilvl w:val="0"/>
          <w:numId w:val="3"/>
        </w:numPr>
        <w:spacing w:line="276" w:lineRule="auto"/>
        <w:rPr>
          <w:color w:val="000000"/>
        </w:rPr>
      </w:pPr>
      <w:r>
        <w:t>Provide learning and training materials</w:t>
      </w:r>
    </w:p>
    <w:p w14:paraId="1D6F0EBA" w14:textId="77777777" w:rsidR="003F55C9" w:rsidRDefault="00000000">
      <w:pPr>
        <w:numPr>
          <w:ilvl w:val="0"/>
          <w:numId w:val="3"/>
        </w:numPr>
        <w:spacing w:line="276" w:lineRule="auto"/>
        <w:rPr>
          <w:color w:val="000000"/>
        </w:rPr>
      </w:pPr>
      <w:r>
        <w:t>Forecast how managers will be expected to engage throughout the process</w:t>
      </w:r>
    </w:p>
    <w:p w14:paraId="4894BB1B" w14:textId="77777777" w:rsidR="003F55C9" w:rsidRDefault="00000000">
      <w:pPr>
        <w:numPr>
          <w:ilvl w:val="0"/>
          <w:numId w:val="3"/>
        </w:numPr>
        <w:spacing w:line="276" w:lineRule="auto"/>
        <w:rPr>
          <w:color w:val="000000"/>
        </w:rPr>
      </w:pPr>
      <w:r>
        <w:t>Create space for managers to share questions and concerns</w:t>
      </w:r>
    </w:p>
    <w:p w14:paraId="0CDAC3DE" w14:textId="77777777" w:rsidR="003F55C9" w:rsidRDefault="00000000">
      <w:pPr>
        <w:pStyle w:val="Heading2"/>
        <w:spacing w:after="0" w:line="276" w:lineRule="auto"/>
      </w:pPr>
      <w:bookmarkStart w:id="7" w:name="_vats7h752o2n" w:colFirst="0" w:colLast="0"/>
      <w:bookmarkEnd w:id="7"/>
      <w:r>
        <w:t xml:space="preserve">Outcomes </w:t>
      </w:r>
    </w:p>
    <w:p w14:paraId="3F98D2F2" w14:textId="77777777" w:rsidR="003F55C9" w:rsidRDefault="00000000">
      <w:pPr>
        <w:spacing w:before="200" w:line="276" w:lineRule="auto"/>
      </w:pPr>
      <w:r>
        <w:t>By the end of this meeting, managers will:</w:t>
      </w:r>
    </w:p>
    <w:p w14:paraId="64E169B3" w14:textId="77777777" w:rsidR="003F55C9" w:rsidRDefault="00000000">
      <w:pPr>
        <w:numPr>
          <w:ilvl w:val="0"/>
          <w:numId w:val="7"/>
        </w:numPr>
        <w:spacing w:line="276" w:lineRule="auto"/>
        <w:rPr>
          <w:color w:val="000000"/>
        </w:rPr>
      </w:pPr>
      <w:r>
        <w:t>Understand phase one of unionization and its key components</w:t>
      </w:r>
    </w:p>
    <w:p w14:paraId="36A0E56C" w14:textId="77777777" w:rsidR="003F55C9" w:rsidRDefault="00000000">
      <w:pPr>
        <w:numPr>
          <w:ilvl w:val="0"/>
          <w:numId w:val="7"/>
        </w:numPr>
        <w:spacing w:line="276" w:lineRule="auto"/>
        <w:rPr>
          <w:color w:val="000000"/>
        </w:rPr>
      </w:pPr>
      <w:r>
        <w:t>Know where to find resources for further learning</w:t>
      </w:r>
    </w:p>
    <w:p w14:paraId="558E4191" w14:textId="77777777" w:rsidR="003F55C9" w:rsidRDefault="00000000">
      <w:pPr>
        <w:numPr>
          <w:ilvl w:val="0"/>
          <w:numId w:val="7"/>
        </w:numPr>
        <w:spacing w:line="276" w:lineRule="auto"/>
        <w:rPr>
          <w:color w:val="000000"/>
        </w:rPr>
      </w:pPr>
      <w:r>
        <w:t>Be informed of key upcoming events and timelines</w:t>
      </w:r>
    </w:p>
    <w:p w14:paraId="4D762FA4" w14:textId="77777777" w:rsidR="003F55C9" w:rsidRDefault="00000000">
      <w:pPr>
        <w:numPr>
          <w:ilvl w:val="0"/>
          <w:numId w:val="7"/>
        </w:numPr>
        <w:spacing w:line="276" w:lineRule="auto"/>
        <w:rPr>
          <w:color w:val="000000"/>
        </w:rPr>
      </w:pPr>
      <w:r>
        <w:t>Learn more about the role of managers during unionization</w:t>
      </w:r>
    </w:p>
    <w:p w14:paraId="4A0E89DC" w14:textId="77777777" w:rsidR="003F55C9" w:rsidRDefault="00000000">
      <w:pPr>
        <w:pStyle w:val="Heading2"/>
        <w:spacing w:after="0" w:line="276" w:lineRule="auto"/>
      </w:pPr>
      <w:bookmarkStart w:id="8" w:name="_xvv3vinrqh4z" w:colFirst="0" w:colLast="0"/>
      <w:bookmarkEnd w:id="8"/>
      <w:r>
        <w:t>Process (90 min)</w:t>
      </w:r>
    </w:p>
    <w:p w14:paraId="2ACB8A40" w14:textId="77777777" w:rsidR="003F55C9" w:rsidRDefault="00000000">
      <w:pPr>
        <w:numPr>
          <w:ilvl w:val="0"/>
          <w:numId w:val="5"/>
        </w:numPr>
        <w:spacing w:before="200" w:line="276" w:lineRule="auto"/>
        <w:rPr>
          <w:color w:val="000000"/>
        </w:rPr>
      </w:pPr>
      <w:r>
        <w:rPr>
          <w:b/>
        </w:rPr>
        <w:t xml:space="preserve">Welcome &amp; get settled </w:t>
      </w:r>
      <w:r>
        <w:t>(10 min) Share: name, pronouns, one priority for your team this week.</w:t>
      </w:r>
    </w:p>
    <w:p w14:paraId="5D837E1C" w14:textId="77777777" w:rsidR="003F55C9" w:rsidRDefault="00000000">
      <w:pPr>
        <w:numPr>
          <w:ilvl w:val="0"/>
          <w:numId w:val="5"/>
        </w:numPr>
        <w:spacing w:line="276" w:lineRule="auto"/>
        <w:rPr>
          <w:color w:val="000000"/>
        </w:rPr>
      </w:pPr>
      <w:r>
        <w:rPr>
          <w:b/>
        </w:rPr>
        <w:t>Review purpose &amp; outcomes</w:t>
      </w:r>
      <w:r>
        <w:t xml:space="preserve"> (5 min)</w:t>
      </w:r>
    </w:p>
    <w:p w14:paraId="1889CF3E" w14:textId="77777777" w:rsidR="003F55C9" w:rsidRDefault="00000000">
      <w:pPr>
        <w:numPr>
          <w:ilvl w:val="0"/>
          <w:numId w:val="5"/>
        </w:numPr>
        <w:spacing w:line="276" w:lineRule="auto"/>
        <w:rPr>
          <w:color w:val="000000"/>
        </w:rPr>
      </w:pPr>
      <w:r>
        <w:rPr>
          <w:b/>
          <w:color w:val="991C52"/>
        </w:rPr>
        <w:t>[Your organization]</w:t>
      </w:r>
      <w:r>
        <w:rPr>
          <w:b/>
        </w:rPr>
        <w:t xml:space="preserve"> is unionizing—here’s what that means for us:</w:t>
      </w:r>
      <w:r>
        <w:t xml:space="preserve"> (45 min) </w:t>
      </w:r>
      <w:r>
        <w:rPr>
          <w:i/>
        </w:rPr>
        <w:t xml:space="preserve">(see </w:t>
      </w:r>
      <w:hyperlink w:anchor="kix.2vdkyduqgpt">
        <w:r>
          <w:rPr>
            <w:i/>
            <w:color w:val="1155CC"/>
            <w:u w:val="single"/>
          </w:rPr>
          <w:t>talking points</w:t>
        </w:r>
      </w:hyperlink>
      <w:r>
        <w:rPr>
          <w:i/>
        </w:rPr>
        <w:t>)</w:t>
      </w:r>
    </w:p>
    <w:p w14:paraId="79E0338B" w14:textId="77777777" w:rsidR="003F55C9" w:rsidRDefault="00000000">
      <w:pPr>
        <w:numPr>
          <w:ilvl w:val="0"/>
          <w:numId w:val="2"/>
        </w:numPr>
        <w:spacing w:line="276" w:lineRule="auto"/>
        <w:rPr>
          <w:color w:val="000000"/>
        </w:rPr>
      </w:pPr>
      <w:r>
        <w:t>Our approach</w:t>
      </w:r>
    </w:p>
    <w:p w14:paraId="29265A47" w14:textId="77777777" w:rsidR="003F55C9" w:rsidRDefault="00000000">
      <w:pPr>
        <w:numPr>
          <w:ilvl w:val="0"/>
          <w:numId w:val="2"/>
        </w:numPr>
        <w:spacing w:line="276" w:lineRule="auto"/>
        <w:rPr>
          <w:color w:val="000000"/>
        </w:rPr>
      </w:pPr>
      <w:r>
        <w:t>Unionization phase one: recognition</w:t>
      </w:r>
    </w:p>
    <w:p w14:paraId="3F621628" w14:textId="77777777" w:rsidR="003F55C9" w:rsidRDefault="00000000">
      <w:pPr>
        <w:numPr>
          <w:ilvl w:val="0"/>
          <w:numId w:val="2"/>
        </w:numPr>
        <w:spacing w:line="276" w:lineRule="auto"/>
        <w:rPr>
          <w:color w:val="000000"/>
        </w:rPr>
      </w:pPr>
      <w:r>
        <w:t>Support &amp; opportunities for input</w:t>
      </w:r>
    </w:p>
    <w:p w14:paraId="30F8D77F" w14:textId="77777777" w:rsidR="003F55C9" w:rsidRDefault="00000000">
      <w:pPr>
        <w:numPr>
          <w:ilvl w:val="0"/>
          <w:numId w:val="5"/>
        </w:numPr>
        <w:spacing w:line="276" w:lineRule="auto"/>
        <w:rPr>
          <w:color w:val="000000"/>
        </w:rPr>
      </w:pPr>
      <w:r>
        <w:rPr>
          <w:b/>
        </w:rPr>
        <w:t xml:space="preserve">Q&amp;A </w:t>
      </w:r>
      <w:r>
        <w:t>(20 min)</w:t>
      </w:r>
      <w:r>
        <w:rPr>
          <w:b/>
        </w:rPr>
        <w:t xml:space="preserve"> </w:t>
      </w:r>
      <w:r>
        <w:rPr>
          <w:i/>
        </w:rPr>
        <w:t xml:space="preserve">(see </w:t>
      </w:r>
      <w:hyperlink w:anchor="kix.qp83p7lj21a5">
        <w:r>
          <w:rPr>
            <w:i/>
            <w:color w:val="1155CC"/>
            <w:u w:val="single"/>
          </w:rPr>
          <w:t>common questions</w:t>
        </w:r>
      </w:hyperlink>
      <w:r>
        <w:rPr>
          <w:i/>
        </w:rPr>
        <w:t>)</w:t>
      </w:r>
    </w:p>
    <w:p w14:paraId="556FEA3E" w14:textId="77777777" w:rsidR="003F55C9" w:rsidRDefault="00000000">
      <w:pPr>
        <w:numPr>
          <w:ilvl w:val="0"/>
          <w:numId w:val="5"/>
        </w:numPr>
        <w:spacing w:line="276" w:lineRule="auto"/>
        <w:rPr>
          <w:color w:val="000000"/>
        </w:rPr>
      </w:pPr>
      <w:r>
        <w:rPr>
          <w:b/>
        </w:rPr>
        <w:t xml:space="preserve">Other administrative items &amp; closing </w:t>
      </w:r>
      <w:r>
        <w:t>(10 min)</w:t>
      </w:r>
    </w:p>
    <w:p w14:paraId="417A34D3" w14:textId="77777777" w:rsidR="003F55C9" w:rsidRDefault="00000000">
      <w:pPr>
        <w:pStyle w:val="Heading2"/>
        <w:spacing w:before="0" w:after="0" w:line="276" w:lineRule="auto"/>
      </w:pPr>
      <w:bookmarkStart w:id="9" w:name="_xsmioxc07nhb" w:colFirst="0" w:colLast="0"/>
      <w:bookmarkEnd w:id="9"/>
      <w:r>
        <w:br w:type="page"/>
      </w:r>
    </w:p>
    <w:p w14:paraId="08495680" w14:textId="77777777" w:rsidR="003F55C9" w:rsidRDefault="00000000">
      <w:pPr>
        <w:pStyle w:val="Heading1"/>
        <w:spacing w:before="0" w:after="0" w:line="276" w:lineRule="auto"/>
      </w:pPr>
      <w:bookmarkStart w:id="10" w:name="kix.2vdkyduqgpt" w:colFirst="0" w:colLast="0"/>
      <w:bookmarkStart w:id="11" w:name="_gxe68ygqna" w:colFirst="0" w:colLast="0"/>
      <w:bookmarkEnd w:id="10"/>
      <w:bookmarkEnd w:id="11"/>
      <w:r>
        <w:lastRenderedPageBreak/>
        <w:t>Talking Points</w:t>
      </w:r>
    </w:p>
    <w:p w14:paraId="008829CC" w14:textId="77777777" w:rsidR="003F55C9" w:rsidRDefault="00000000">
      <w:pPr>
        <w:spacing w:line="276" w:lineRule="auto"/>
      </w:pPr>
      <w:r>
        <w:rPr>
          <w:i/>
        </w:rPr>
        <w:t>The following are potential talking points for discussing the first phase of unionization with managers. Pick and choose based on what’s most appropriate in your context. You can use this in 1:1s, small group discussions, via email, or during a managers’ meeting.</w:t>
      </w:r>
    </w:p>
    <w:p w14:paraId="02B81A8E" w14:textId="77777777" w:rsidR="003F55C9" w:rsidRDefault="00000000">
      <w:pPr>
        <w:pStyle w:val="Heading3"/>
        <w:spacing w:line="276" w:lineRule="auto"/>
      </w:pPr>
      <w:bookmarkStart w:id="12" w:name="_teb7o62wi370" w:colFirst="0" w:colLast="0"/>
      <w:bookmarkEnd w:id="12"/>
      <w:r>
        <w:rPr>
          <w:color w:val="991C52"/>
        </w:rPr>
        <w:t>[Organization’s]</w:t>
      </w:r>
      <w:r>
        <w:t xml:space="preserve"> approach</w:t>
      </w:r>
    </w:p>
    <w:p w14:paraId="6BDF69D7" w14:textId="77777777" w:rsidR="003F55C9" w:rsidRDefault="00000000">
      <w:pPr>
        <w:spacing w:line="276" w:lineRule="auto"/>
      </w:pPr>
      <w:r>
        <w:t xml:space="preserve">As a leadership team, we are using the </w:t>
      </w:r>
      <w:hyperlink r:id="rId9">
        <w:r>
          <w:rPr>
            <w:color w:val="1155CC"/>
            <w:u w:val="single"/>
          </w:rPr>
          <w:t>Beyond Neutrality approach</w:t>
        </w:r>
      </w:hyperlink>
      <w:r>
        <w:t xml:space="preserve"> to unionization, which rests on three principles:</w:t>
      </w:r>
    </w:p>
    <w:p w14:paraId="74EC418B" w14:textId="77777777" w:rsidR="003F55C9" w:rsidRDefault="00000000">
      <w:pPr>
        <w:numPr>
          <w:ilvl w:val="0"/>
          <w:numId w:val="4"/>
        </w:numPr>
        <w:spacing w:line="276" w:lineRule="auto"/>
        <w:rPr>
          <w:color w:val="000000"/>
        </w:rPr>
      </w:pPr>
      <w:r>
        <w:rPr>
          <w:b/>
          <w:color w:val="097878"/>
        </w:rPr>
        <w:t xml:space="preserve">Pro-union: </w:t>
      </w:r>
      <w:r>
        <w:t>we (management) will work constructively with union leaders to achieve a strong collective bargaining agreement.</w:t>
      </w:r>
    </w:p>
    <w:p w14:paraId="269B5A53" w14:textId="77777777" w:rsidR="003F55C9" w:rsidRDefault="00000000">
      <w:pPr>
        <w:numPr>
          <w:ilvl w:val="0"/>
          <w:numId w:val="4"/>
        </w:numPr>
        <w:spacing w:line="276" w:lineRule="auto"/>
        <w:rPr>
          <w:color w:val="000000"/>
        </w:rPr>
      </w:pPr>
      <w:r>
        <w:rPr>
          <w:b/>
          <w:color w:val="097878"/>
        </w:rPr>
        <w:t>Anti-racist:</w:t>
      </w:r>
      <w:r>
        <w:rPr>
          <w:i/>
        </w:rPr>
        <w:t xml:space="preserve"> </w:t>
      </w:r>
      <w:r>
        <w:t>we’ll use the unionization process to advance our racial justice and equity priorities.</w:t>
      </w:r>
    </w:p>
    <w:p w14:paraId="30E4DA20" w14:textId="77777777" w:rsidR="003F55C9" w:rsidRDefault="00000000">
      <w:pPr>
        <w:numPr>
          <w:ilvl w:val="0"/>
          <w:numId w:val="4"/>
        </w:numPr>
        <w:spacing w:line="276" w:lineRule="auto"/>
        <w:rPr>
          <w:color w:val="000000"/>
        </w:rPr>
      </w:pPr>
      <w:r>
        <w:rPr>
          <w:b/>
          <w:color w:val="097878"/>
        </w:rPr>
        <w:t>Mission-driven:</w:t>
      </w:r>
      <w:r>
        <w:t xml:space="preserve"> we’ll keep our mission and vision at the center throughout bargaining.</w:t>
      </w:r>
    </w:p>
    <w:p w14:paraId="5690CB66" w14:textId="77777777" w:rsidR="003F55C9" w:rsidRDefault="00000000">
      <w:pPr>
        <w:spacing w:before="200" w:line="276" w:lineRule="auto"/>
      </w:pPr>
      <w:r>
        <w:rPr>
          <w:b/>
        </w:rPr>
        <w:t>Here’s why it’s important for us to be pro-union:</w:t>
      </w:r>
    </w:p>
    <w:p w14:paraId="0BD7F6BA" w14:textId="77777777" w:rsidR="003F55C9" w:rsidRDefault="00000000">
      <w:pPr>
        <w:numPr>
          <w:ilvl w:val="0"/>
          <w:numId w:val="8"/>
        </w:numPr>
        <w:spacing w:line="276" w:lineRule="auto"/>
        <w:rPr>
          <w:color w:val="000000"/>
        </w:rPr>
      </w:pPr>
      <w:r>
        <w:t>We acknowledge the important role that labor unions have played in securing protections for workers over the last three centuries.</w:t>
      </w:r>
    </w:p>
    <w:p w14:paraId="7720FBE8" w14:textId="77777777" w:rsidR="003F55C9" w:rsidRDefault="00000000">
      <w:pPr>
        <w:numPr>
          <w:ilvl w:val="0"/>
          <w:numId w:val="8"/>
        </w:numPr>
        <w:spacing w:line="276" w:lineRule="auto"/>
        <w:rPr>
          <w:color w:val="000000"/>
        </w:rPr>
      </w:pPr>
      <w:r>
        <w:t xml:space="preserve">Staff have a legal, non-negotiable right to form a union. </w:t>
      </w:r>
    </w:p>
    <w:p w14:paraId="476CF847" w14:textId="77777777" w:rsidR="003F55C9" w:rsidRDefault="00000000">
      <w:pPr>
        <w:numPr>
          <w:ilvl w:val="0"/>
          <w:numId w:val="8"/>
        </w:numPr>
        <w:spacing w:line="276" w:lineRule="auto"/>
        <w:rPr>
          <w:color w:val="000000"/>
        </w:rPr>
      </w:pPr>
      <w:r>
        <w:t>At our organization, we value relationships. We believe that building a strong and healthy relationship between management and the union can make us stronger and more effective.</w:t>
      </w:r>
    </w:p>
    <w:p w14:paraId="3A7DA584" w14:textId="77777777" w:rsidR="003F55C9" w:rsidRDefault="00000000">
      <w:pPr>
        <w:numPr>
          <w:ilvl w:val="0"/>
          <w:numId w:val="8"/>
        </w:numPr>
        <w:spacing w:line="276" w:lineRule="auto"/>
        <w:rPr>
          <w:color w:val="000000"/>
        </w:rPr>
      </w:pPr>
      <w:r>
        <w:t>We believe that our organization is a great place to work, and the existence of a staff union can make us stronger and more effective.</w:t>
      </w:r>
    </w:p>
    <w:p w14:paraId="01439E1C" w14:textId="77777777" w:rsidR="003F55C9" w:rsidRDefault="00000000">
      <w:pPr>
        <w:numPr>
          <w:ilvl w:val="0"/>
          <w:numId w:val="8"/>
        </w:numPr>
        <w:spacing w:line="276" w:lineRule="auto"/>
        <w:rPr>
          <w:color w:val="000000"/>
        </w:rPr>
      </w:pPr>
      <w:r>
        <w:t xml:space="preserve">We believe that showing up as supportive, pro-union leaders and managers is aligned with our core values of </w:t>
      </w:r>
      <w:r>
        <w:rPr>
          <w:b/>
          <w:color w:val="991C52"/>
        </w:rPr>
        <w:t>[x, y, and z]</w:t>
      </w:r>
      <w:r>
        <w:t>.</w:t>
      </w:r>
    </w:p>
    <w:p w14:paraId="1A1553E4" w14:textId="77777777" w:rsidR="003F55C9" w:rsidRDefault="00000000">
      <w:pPr>
        <w:spacing w:before="200" w:line="276" w:lineRule="auto"/>
        <w:rPr>
          <w:b/>
        </w:rPr>
      </w:pPr>
      <w:r>
        <w:rPr>
          <w:b/>
        </w:rPr>
        <w:t xml:space="preserve">Moving forward, we want all managers to focus on these </w:t>
      </w:r>
      <w:hyperlink r:id="rId10">
        <w:r>
          <w:rPr>
            <w:b/>
            <w:color w:val="1155CC"/>
            <w:u w:val="single"/>
          </w:rPr>
          <w:t>guiding principles</w:t>
        </w:r>
      </w:hyperlink>
      <w:r>
        <w:rPr>
          <w:b/>
        </w:rPr>
        <w:t>:</w:t>
      </w:r>
    </w:p>
    <w:p w14:paraId="3F4022C1" w14:textId="77777777" w:rsidR="003F55C9" w:rsidRDefault="00000000">
      <w:pPr>
        <w:numPr>
          <w:ilvl w:val="0"/>
          <w:numId w:val="9"/>
        </w:numPr>
        <w:spacing w:line="276" w:lineRule="auto"/>
        <w:rPr>
          <w:color w:val="000000"/>
        </w:rPr>
      </w:pPr>
      <w:r>
        <w:rPr>
          <w:b/>
          <w:color w:val="097878"/>
        </w:rPr>
        <w:t>Act from a grounded place.</w:t>
      </w:r>
      <w:r>
        <w:rPr>
          <w:i/>
        </w:rPr>
        <w:t xml:space="preserve"> </w:t>
      </w:r>
      <w:r>
        <w:t>We’re going to strive not to respond defensively throughout this process, and to model that for our teams.</w:t>
      </w:r>
    </w:p>
    <w:p w14:paraId="1A820BB0" w14:textId="77777777" w:rsidR="003F55C9" w:rsidRDefault="00000000">
      <w:pPr>
        <w:numPr>
          <w:ilvl w:val="0"/>
          <w:numId w:val="9"/>
        </w:numPr>
        <w:spacing w:line="276" w:lineRule="auto"/>
        <w:rPr>
          <w:color w:val="000000"/>
        </w:rPr>
      </w:pPr>
      <w:r>
        <w:rPr>
          <w:b/>
          <w:color w:val="097878"/>
        </w:rPr>
        <w:t>Own your power.</w:t>
      </w:r>
      <w:r>
        <w:rPr>
          <w:i/>
        </w:rPr>
        <w:t xml:space="preserve"> </w:t>
      </w:r>
      <w:r>
        <w:t xml:space="preserve">Even if there are periods of some uncertainty, remember that you a) still have positional power and b) are still responsible for getting results. </w:t>
      </w:r>
    </w:p>
    <w:p w14:paraId="0A071856" w14:textId="77777777" w:rsidR="003F55C9" w:rsidRDefault="00000000">
      <w:pPr>
        <w:numPr>
          <w:ilvl w:val="0"/>
          <w:numId w:val="9"/>
        </w:numPr>
        <w:spacing w:line="276" w:lineRule="auto"/>
        <w:rPr>
          <w:color w:val="000000"/>
        </w:rPr>
      </w:pPr>
      <w:r>
        <w:rPr>
          <w:b/>
          <w:color w:val="097878"/>
        </w:rPr>
        <w:t>Know your role.</w:t>
      </w:r>
      <w:r>
        <w:rPr>
          <w:b/>
        </w:rPr>
        <w:t xml:space="preserve"> </w:t>
      </w:r>
      <w:r>
        <w:t xml:space="preserve">We’ll share more on this in our next meeting, but the key takeaway is: </w:t>
      </w:r>
      <w:r>
        <w:rPr>
          <w:b/>
        </w:rPr>
        <w:t>don’t engage staff in conversations about the union or bargaining.</w:t>
      </w:r>
    </w:p>
    <w:p w14:paraId="4D3D53F6" w14:textId="77777777" w:rsidR="003F55C9" w:rsidRDefault="00000000">
      <w:pPr>
        <w:numPr>
          <w:ilvl w:val="0"/>
          <w:numId w:val="9"/>
        </w:numPr>
        <w:spacing w:line="276" w:lineRule="auto"/>
        <w:rPr>
          <w:color w:val="000000"/>
        </w:rPr>
      </w:pPr>
      <w:r>
        <w:rPr>
          <w:b/>
          <w:color w:val="097878"/>
        </w:rPr>
        <w:t>Recommit to strong management practices.</w:t>
      </w:r>
      <w:r>
        <w:rPr>
          <w:i/>
        </w:rPr>
        <w:t xml:space="preserve"> </w:t>
      </w:r>
      <w:r>
        <w:t xml:space="preserve">Continue regular check-ins, delegate equitably, and use a </w:t>
      </w:r>
      <w:hyperlink r:id="rId11">
        <w:r>
          <w:rPr>
            <w:b/>
            <w:color w:val="1155CC"/>
            <w:u w:val="single"/>
          </w:rPr>
          <w:t>conspire and align</w:t>
        </w:r>
      </w:hyperlink>
      <w:r>
        <w:t xml:space="preserve"> approach. If you have questions about this, reach out to your manager and/or HR.</w:t>
      </w:r>
    </w:p>
    <w:p w14:paraId="44CAF176" w14:textId="77777777" w:rsidR="003F55C9" w:rsidRDefault="003F55C9">
      <w:pPr>
        <w:spacing w:line="276" w:lineRule="auto"/>
      </w:pPr>
    </w:p>
    <w:p w14:paraId="389E27B1" w14:textId="77777777" w:rsidR="003F55C9" w:rsidRDefault="00000000">
      <w:pPr>
        <w:pStyle w:val="Heading4"/>
        <w:spacing w:before="0" w:line="276" w:lineRule="auto"/>
        <w:rPr>
          <w:b/>
        </w:rPr>
      </w:pPr>
      <w:bookmarkStart w:id="13" w:name="_hcjei8s91phg" w:colFirst="0" w:colLast="0"/>
      <w:bookmarkEnd w:id="13"/>
      <w:r>
        <w:br w:type="page"/>
      </w:r>
    </w:p>
    <w:p w14:paraId="26657364" w14:textId="77777777" w:rsidR="003F55C9" w:rsidRDefault="00000000">
      <w:pPr>
        <w:pStyle w:val="Heading3"/>
        <w:spacing w:line="276" w:lineRule="auto"/>
      </w:pPr>
      <w:bookmarkStart w:id="14" w:name="_428p8w1atj3" w:colFirst="0" w:colLast="0"/>
      <w:bookmarkEnd w:id="14"/>
      <w:r>
        <w:lastRenderedPageBreak/>
        <w:t>Unionization Phase One: Recognition</w:t>
      </w:r>
    </w:p>
    <w:p w14:paraId="1D087EC0" w14:textId="77777777" w:rsidR="003F55C9" w:rsidRDefault="00000000">
      <w:pPr>
        <w:spacing w:line="276" w:lineRule="auto"/>
        <w:rPr>
          <w:b/>
          <w:highlight w:val="yellow"/>
        </w:rPr>
      </w:pPr>
      <w:r>
        <w:t xml:space="preserve">The </w:t>
      </w:r>
      <w:hyperlink r:id="rId12">
        <w:r>
          <w:rPr>
            <w:color w:val="1155CC"/>
            <w:u w:val="single"/>
          </w:rPr>
          <w:t>unionization process</w:t>
        </w:r>
      </w:hyperlink>
      <w:r>
        <w:t xml:space="preserve"> can take a while—commonly, 1.5-2 years! We are currently in phase one of unionization, which is the </w:t>
      </w:r>
      <w:r>
        <w:rPr>
          <w:b/>
        </w:rPr>
        <w:t xml:space="preserve">recognition phase. </w:t>
      </w:r>
    </w:p>
    <w:p w14:paraId="69F340CC" w14:textId="77777777" w:rsidR="003F55C9" w:rsidRDefault="003F55C9">
      <w:pPr>
        <w:spacing w:line="276" w:lineRule="auto"/>
        <w:rPr>
          <w:b/>
        </w:rPr>
      </w:pPr>
    </w:p>
    <w:p w14:paraId="3409C307" w14:textId="77777777" w:rsidR="003F55C9" w:rsidRDefault="00000000">
      <w:pPr>
        <w:pStyle w:val="Heading4"/>
        <w:spacing w:before="0" w:line="276" w:lineRule="auto"/>
        <w:rPr>
          <w:b/>
        </w:rPr>
      </w:pPr>
      <w:bookmarkStart w:id="15" w:name="_ugtkqkq1if5" w:colFirst="0" w:colLast="0"/>
      <w:bookmarkEnd w:id="15"/>
      <w:r>
        <w:rPr>
          <w:b/>
        </w:rPr>
        <w:t>Important notes for managers during phase one:</w:t>
      </w:r>
    </w:p>
    <w:p w14:paraId="758BB31D" w14:textId="77777777" w:rsidR="003F55C9" w:rsidRDefault="00000000">
      <w:pPr>
        <w:numPr>
          <w:ilvl w:val="0"/>
          <w:numId w:val="6"/>
        </w:numPr>
        <w:spacing w:line="276" w:lineRule="auto"/>
        <w:rPr>
          <w:color w:val="000000"/>
        </w:rPr>
      </w:pPr>
      <w:r>
        <w:t>All managers will be expected to attend a training on unionization. The training will be held on</w:t>
      </w:r>
      <w:r>
        <w:rPr>
          <w:b/>
          <w:color w:val="991C52"/>
        </w:rPr>
        <w:t xml:space="preserve"> [date(s)]</w:t>
      </w:r>
      <w:r>
        <w:t>.</w:t>
      </w:r>
    </w:p>
    <w:p w14:paraId="0B635BFF" w14:textId="77777777" w:rsidR="003F55C9" w:rsidRDefault="00000000">
      <w:pPr>
        <w:numPr>
          <w:ilvl w:val="0"/>
          <w:numId w:val="6"/>
        </w:numPr>
        <w:spacing w:line="276" w:lineRule="auto"/>
        <w:rPr>
          <w:color w:val="000000"/>
        </w:rPr>
      </w:pPr>
      <w:r>
        <w:t>The timeline for phase one is generally 3-6 months.</w:t>
      </w:r>
    </w:p>
    <w:p w14:paraId="7DCCEDDF" w14:textId="77777777" w:rsidR="003F55C9" w:rsidRDefault="00000000">
      <w:pPr>
        <w:numPr>
          <w:ilvl w:val="0"/>
          <w:numId w:val="6"/>
        </w:numPr>
        <w:spacing w:line="276" w:lineRule="auto"/>
        <w:rPr>
          <w:color w:val="000000"/>
        </w:rPr>
      </w:pPr>
      <w:r>
        <w:t xml:space="preserve">The </w:t>
      </w:r>
      <w:r>
        <w:rPr>
          <w:b/>
        </w:rPr>
        <w:t>“Status Quo Period”</w:t>
      </w:r>
      <w:r>
        <w:t xml:space="preserve"> has begun, and will remain in effect until a contract is signed by both the union and management.</w:t>
      </w:r>
      <w:r>
        <w:rPr>
          <w:b/>
        </w:rPr>
        <w:t xml:space="preserve"> </w:t>
      </w:r>
      <w:r>
        <w:t>This means that</w:t>
      </w:r>
      <w:r>
        <w:rPr>
          <w:b/>
        </w:rPr>
        <w:t xml:space="preserve"> </w:t>
      </w:r>
      <w:r>
        <w:t xml:space="preserve">we (management) are required to maintain the same wages, benefits, employment policies, and working conditions. If we want to make any changes to working conditions, we’ll have to notify the union first so they have a chance to negotiate. </w:t>
      </w:r>
    </w:p>
    <w:p w14:paraId="39CE729B" w14:textId="77777777" w:rsidR="003F55C9" w:rsidRDefault="00000000">
      <w:pPr>
        <w:pStyle w:val="Heading4"/>
        <w:spacing w:line="276" w:lineRule="auto"/>
        <w:rPr>
          <w:b/>
        </w:rPr>
      </w:pPr>
      <w:bookmarkStart w:id="16" w:name="_r6cg04wkke0z" w:colFirst="0" w:colLast="0"/>
      <w:bookmarkEnd w:id="16"/>
      <w:r>
        <w:rPr>
          <w:b/>
        </w:rPr>
        <w:t>Other steps during this phase include:</w:t>
      </w:r>
    </w:p>
    <w:p w14:paraId="400F820B" w14:textId="77777777" w:rsidR="003F55C9" w:rsidRDefault="00000000">
      <w:pPr>
        <w:numPr>
          <w:ilvl w:val="0"/>
          <w:numId w:val="6"/>
        </w:numPr>
        <w:spacing w:line="276" w:lineRule="auto"/>
        <w:rPr>
          <w:color w:val="000000"/>
        </w:rPr>
      </w:pPr>
      <w:r>
        <w:t xml:space="preserve">Designated members of senior leadership will work to secure a pro-union attorney and consultant(s). </w:t>
      </w:r>
    </w:p>
    <w:p w14:paraId="2DFCC2C1" w14:textId="77777777" w:rsidR="003F55C9" w:rsidRDefault="00000000">
      <w:pPr>
        <w:numPr>
          <w:ilvl w:val="0"/>
          <w:numId w:val="6"/>
        </w:numPr>
        <w:spacing w:line="276" w:lineRule="auto"/>
        <w:rPr>
          <w:color w:val="000000"/>
        </w:rPr>
      </w:pPr>
      <w:r>
        <w:t xml:space="preserve">We will formally recognize the union rather than requiring them to have a formal election to prove they have the support of a majority of its workers. This is called </w:t>
      </w:r>
      <w:r>
        <w:rPr>
          <w:b/>
        </w:rPr>
        <w:t>“Voluntary Recognition.”</w:t>
      </w:r>
    </w:p>
    <w:p w14:paraId="54C82906" w14:textId="77777777" w:rsidR="003F55C9" w:rsidRDefault="00000000">
      <w:pPr>
        <w:numPr>
          <w:ilvl w:val="0"/>
          <w:numId w:val="6"/>
        </w:numPr>
        <w:spacing w:line="276" w:lineRule="auto"/>
        <w:rPr>
          <w:color w:val="000000"/>
        </w:rPr>
      </w:pPr>
      <w:r>
        <w:t>Celebrating when phase one is complete.</w:t>
      </w:r>
    </w:p>
    <w:p w14:paraId="1DDAACE3" w14:textId="77777777" w:rsidR="003F55C9" w:rsidRDefault="003F55C9"/>
    <w:p w14:paraId="692754E8" w14:textId="77777777" w:rsidR="003F55C9" w:rsidRDefault="00000000">
      <w:r>
        <w:t xml:space="preserve">Up next is </w:t>
      </w:r>
      <w:r>
        <w:rPr>
          <w:b/>
        </w:rPr>
        <w:t>phase two: preparing for bargaining,</w:t>
      </w:r>
      <w:r>
        <w:t xml:space="preserve"> which typically takes 3-6 months.</w:t>
      </w:r>
    </w:p>
    <w:p w14:paraId="24F13D52" w14:textId="77777777" w:rsidR="003F55C9" w:rsidRDefault="00000000">
      <w:pPr>
        <w:pStyle w:val="Heading3"/>
        <w:spacing w:line="276" w:lineRule="auto"/>
      </w:pPr>
      <w:bookmarkStart w:id="17" w:name="_6bcim4z9ah5x" w:colFirst="0" w:colLast="0"/>
      <w:bookmarkEnd w:id="17"/>
      <w:r>
        <w:t>Support &amp; opportunities for input</w:t>
      </w:r>
    </w:p>
    <w:p w14:paraId="55CA41FD" w14:textId="77777777" w:rsidR="003F55C9" w:rsidRDefault="00000000">
      <w:pPr>
        <w:numPr>
          <w:ilvl w:val="0"/>
          <w:numId w:val="6"/>
        </w:numPr>
        <w:spacing w:line="276" w:lineRule="auto"/>
        <w:rPr>
          <w:color w:val="000000"/>
        </w:rPr>
      </w:pPr>
      <w:r>
        <w:t>Again, all managers will be expected to attend a training on unionization on</w:t>
      </w:r>
      <w:r>
        <w:rPr>
          <w:b/>
          <w:color w:val="991C52"/>
        </w:rPr>
        <w:t xml:space="preserve"> [date(s)]</w:t>
      </w:r>
      <w:r>
        <w:t>.</w:t>
      </w:r>
    </w:p>
    <w:p w14:paraId="4B526086" w14:textId="77777777" w:rsidR="003F55C9" w:rsidRDefault="00000000">
      <w:pPr>
        <w:numPr>
          <w:ilvl w:val="0"/>
          <w:numId w:val="6"/>
        </w:numPr>
        <w:spacing w:line="276" w:lineRule="auto"/>
        <w:rPr>
          <w:color w:val="000000"/>
        </w:rPr>
      </w:pPr>
      <w:r>
        <w:t>We’ll hold recurring managers’ meetings</w:t>
      </w:r>
      <w:r>
        <w:rPr>
          <w:b/>
        </w:rPr>
        <w:t xml:space="preserve"> </w:t>
      </w:r>
      <w:r>
        <w:t xml:space="preserve">to keep all managers in the loop on unionization progress. When we seek input on things, we’ll share our </w:t>
      </w:r>
      <w:hyperlink r:id="rId13">
        <w:r>
          <w:rPr>
            <w:color w:val="1155CC"/>
            <w:u w:val="single"/>
          </w:rPr>
          <w:t>mode of decision-making</w:t>
        </w:r>
      </w:hyperlink>
      <w:r>
        <w:t>.</w:t>
      </w:r>
    </w:p>
    <w:p w14:paraId="324DD7D0" w14:textId="77777777" w:rsidR="003F55C9" w:rsidRDefault="00000000">
      <w:pPr>
        <w:numPr>
          <w:ilvl w:val="0"/>
          <w:numId w:val="6"/>
        </w:numPr>
        <w:spacing w:line="276" w:lineRule="auto"/>
        <w:rPr>
          <w:color w:val="000000"/>
        </w:rPr>
      </w:pPr>
      <w:r>
        <w:t>In the coming weeks, senior leadership will select a small group of managers to form the “Management Bargaining Team (MBT).” Once we establish the MBT, we’ll set up office hours in case you want to discuss something in a more private setting.</w:t>
      </w:r>
    </w:p>
    <w:p w14:paraId="6F5D05F3" w14:textId="77777777" w:rsidR="003F55C9" w:rsidRDefault="00000000">
      <w:pPr>
        <w:numPr>
          <w:ilvl w:val="0"/>
          <w:numId w:val="6"/>
        </w:numPr>
        <w:spacing w:line="276" w:lineRule="auto"/>
        <w:rPr>
          <w:color w:val="000000"/>
        </w:rPr>
      </w:pPr>
      <w:r>
        <w:t>If you have questions about what you can or cannot do as a supervisor, reach out to your manager and/or HR. You can also reference two tools from Beyond Neutrality:</w:t>
      </w:r>
    </w:p>
    <w:p w14:paraId="5EBA2EBE" w14:textId="77777777" w:rsidR="003F55C9" w:rsidRDefault="00000000">
      <w:pPr>
        <w:numPr>
          <w:ilvl w:val="1"/>
          <w:numId w:val="6"/>
        </w:numPr>
        <w:spacing w:line="276" w:lineRule="auto"/>
      </w:pPr>
      <w:hyperlink r:id="rId14">
        <w:r>
          <w:rPr>
            <w:color w:val="1155CC"/>
            <w:u w:val="single"/>
          </w:rPr>
          <w:t>Supervising in a Union Context</w:t>
        </w:r>
      </w:hyperlink>
    </w:p>
    <w:p w14:paraId="27A0056B" w14:textId="77777777" w:rsidR="003F55C9" w:rsidRDefault="00000000">
      <w:pPr>
        <w:numPr>
          <w:ilvl w:val="1"/>
          <w:numId w:val="6"/>
        </w:numPr>
        <w:spacing w:line="276" w:lineRule="auto"/>
      </w:pPr>
      <w:hyperlink r:id="rId15">
        <w:r>
          <w:rPr>
            <w:color w:val="1155CC"/>
            <w:u w:val="single"/>
          </w:rPr>
          <w:t>Management Communication About the Union</w:t>
        </w:r>
      </w:hyperlink>
    </w:p>
    <w:p w14:paraId="40FC9DE8" w14:textId="77777777" w:rsidR="003F55C9" w:rsidRDefault="00000000">
      <w:pPr>
        <w:numPr>
          <w:ilvl w:val="0"/>
          <w:numId w:val="6"/>
        </w:numPr>
        <w:spacing w:line="276" w:lineRule="auto"/>
        <w:rPr>
          <w:color w:val="000000"/>
        </w:rPr>
      </w:pPr>
      <w:r>
        <w:t>In our next meeting (</w:t>
      </w:r>
      <w:hyperlink r:id="rId16">
        <w:r>
          <w:rPr>
            <w:color w:val="1155CC"/>
            <w:u w:val="single"/>
          </w:rPr>
          <w:t>phase two</w:t>
        </w:r>
      </w:hyperlink>
      <w:r>
        <w:t>), we’ll go into greater detail about how to supervise during unionization and the steps we’ll take to prepare for bargaining.</w:t>
      </w:r>
      <w:r>
        <w:br w:type="page"/>
      </w:r>
    </w:p>
    <w:p w14:paraId="3642A46C" w14:textId="77777777" w:rsidR="003F55C9" w:rsidRDefault="00000000">
      <w:pPr>
        <w:pStyle w:val="Heading1"/>
        <w:spacing w:before="0" w:after="0" w:line="276" w:lineRule="auto"/>
      </w:pPr>
      <w:bookmarkStart w:id="18" w:name="kix.qp83p7lj21a5" w:colFirst="0" w:colLast="0"/>
      <w:bookmarkStart w:id="19" w:name="_elohdbgk4rwz" w:colFirst="0" w:colLast="0"/>
      <w:bookmarkEnd w:id="18"/>
      <w:bookmarkEnd w:id="19"/>
      <w:r>
        <w:lastRenderedPageBreak/>
        <w:t>Common Questions</w:t>
      </w:r>
    </w:p>
    <w:p w14:paraId="35AAA697" w14:textId="77777777" w:rsidR="003F55C9" w:rsidRDefault="00000000">
      <w:pPr>
        <w:spacing w:line="276" w:lineRule="auto"/>
      </w:pPr>
      <w:r>
        <w:t>These are some questions senior leaders should be prepared to answer.</w:t>
      </w:r>
    </w:p>
    <w:p w14:paraId="6EC5C326" w14:textId="77777777" w:rsidR="003F55C9" w:rsidRDefault="00000000">
      <w:pPr>
        <w:numPr>
          <w:ilvl w:val="0"/>
          <w:numId w:val="1"/>
        </w:numPr>
        <w:spacing w:line="276" w:lineRule="auto"/>
        <w:rPr>
          <w:color w:val="000000"/>
        </w:rPr>
      </w:pPr>
      <w:r>
        <w:t xml:space="preserve">How will workloads shift to accommodate the capacity demands of bargaining? </w:t>
      </w:r>
    </w:p>
    <w:p w14:paraId="33DC6FE8" w14:textId="77777777" w:rsidR="003F55C9" w:rsidRDefault="00000000">
      <w:pPr>
        <w:numPr>
          <w:ilvl w:val="0"/>
          <w:numId w:val="1"/>
        </w:numPr>
        <w:spacing w:line="276" w:lineRule="auto"/>
        <w:rPr>
          <w:color w:val="000000"/>
        </w:rPr>
      </w:pPr>
      <w:r>
        <w:t xml:space="preserve">If my staff want to talk to me about the union, what do I say? </w:t>
      </w:r>
    </w:p>
    <w:p w14:paraId="2ABDEEB9" w14:textId="77777777" w:rsidR="003F55C9" w:rsidRDefault="00000000">
      <w:pPr>
        <w:numPr>
          <w:ilvl w:val="0"/>
          <w:numId w:val="1"/>
        </w:numPr>
        <w:spacing w:line="276" w:lineRule="auto"/>
        <w:rPr>
          <w:color w:val="000000"/>
        </w:rPr>
      </w:pPr>
      <w:r>
        <w:t>If I need to impose a performance improvement plan, what do I do?</w:t>
      </w:r>
    </w:p>
    <w:p w14:paraId="537C0812" w14:textId="77777777" w:rsidR="003F55C9" w:rsidRDefault="00000000">
      <w:pPr>
        <w:numPr>
          <w:ilvl w:val="0"/>
          <w:numId w:val="1"/>
        </w:numPr>
        <w:spacing w:line="276" w:lineRule="auto"/>
        <w:rPr>
          <w:color w:val="000000"/>
        </w:rPr>
      </w:pPr>
      <w:r>
        <w:t>Who is going to be on the management bargaining team, and how will they be selected?</w:t>
      </w:r>
    </w:p>
    <w:p w14:paraId="584E84B6" w14:textId="77777777" w:rsidR="003F55C9" w:rsidRDefault="00000000">
      <w:pPr>
        <w:numPr>
          <w:ilvl w:val="0"/>
          <w:numId w:val="1"/>
        </w:numPr>
        <w:spacing w:line="276" w:lineRule="auto"/>
        <w:rPr>
          <w:color w:val="000000"/>
        </w:rPr>
      </w:pPr>
      <w:r>
        <w:t xml:space="preserve">What happens if/when management and labor don’t agree? (See “Collective Bargaining 101” under </w:t>
      </w:r>
      <w:r>
        <w:rPr>
          <w:b/>
        </w:rPr>
        <w:t>Additional Resources</w:t>
      </w:r>
      <w:r>
        <w:t xml:space="preserve"> for an answer to this question)</w:t>
      </w:r>
    </w:p>
    <w:p w14:paraId="574622B7" w14:textId="77777777" w:rsidR="003F55C9" w:rsidRDefault="003F55C9">
      <w:pPr>
        <w:pStyle w:val="Heading1"/>
        <w:spacing w:before="0" w:after="0" w:line="276" w:lineRule="auto"/>
      </w:pPr>
      <w:bookmarkStart w:id="20" w:name="_5ynxpgjf5aft" w:colFirst="0" w:colLast="0"/>
      <w:bookmarkEnd w:id="20"/>
    </w:p>
    <w:p w14:paraId="38AEB633" w14:textId="77777777" w:rsidR="003F55C9" w:rsidRDefault="00000000">
      <w:pPr>
        <w:pStyle w:val="Heading1"/>
        <w:spacing w:before="0" w:after="0" w:line="276" w:lineRule="auto"/>
      </w:pPr>
      <w:bookmarkStart w:id="21" w:name="kix.uzwdv3kht82f" w:colFirst="0" w:colLast="0"/>
      <w:bookmarkStart w:id="22" w:name="_5l8nik9p4u04" w:colFirst="0" w:colLast="0"/>
      <w:bookmarkEnd w:id="21"/>
      <w:bookmarkEnd w:id="22"/>
      <w:r>
        <w:t>Additional Resources</w:t>
      </w:r>
    </w:p>
    <w:p w14:paraId="219095B3" w14:textId="77777777" w:rsidR="003F55C9" w:rsidRDefault="00000000">
      <w:pPr>
        <w:numPr>
          <w:ilvl w:val="0"/>
          <w:numId w:val="6"/>
        </w:numPr>
        <w:spacing w:line="276" w:lineRule="auto"/>
        <w:rPr>
          <w:color w:val="000000"/>
        </w:rPr>
      </w:pPr>
      <w:hyperlink r:id="rId17">
        <w:r>
          <w:rPr>
            <w:color w:val="1155CC"/>
            <w:u w:val="single"/>
          </w:rPr>
          <w:t>Beyond Neutrality’s Overview of the Basics of Each Phase</w:t>
        </w:r>
      </w:hyperlink>
    </w:p>
    <w:p w14:paraId="42CBBF55" w14:textId="77777777" w:rsidR="003F55C9" w:rsidRDefault="00000000">
      <w:pPr>
        <w:numPr>
          <w:ilvl w:val="0"/>
          <w:numId w:val="6"/>
        </w:numPr>
        <w:spacing w:line="276" w:lineRule="auto"/>
        <w:rPr>
          <w:color w:val="000000"/>
        </w:rPr>
      </w:pPr>
      <w:hyperlink r:id="rId18">
        <w:r>
          <w:rPr>
            <w:color w:val="1155CC"/>
            <w:u w:val="single"/>
          </w:rPr>
          <w:t>Overview of Bargaining (video)</w:t>
        </w:r>
      </w:hyperlink>
    </w:p>
    <w:p w14:paraId="1D77E869" w14:textId="77777777" w:rsidR="003F55C9" w:rsidRDefault="00000000">
      <w:pPr>
        <w:numPr>
          <w:ilvl w:val="0"/>
          <w:numId w:val="6"/>
        </w:numPr>
        <w:spacing w:line="276" w:lineRule="auto"/>
      </w:pPr>
      <w:hyperlink r:id="rId19" w:anchor=":~:text=%20Collective%20Bargaining%20101%20%201%20Collective%20bargaining,legally%20binding%20agreement%20that%20lays%20out...%20More%20">
        <w:r>
          <w:rPr>
            <w:color w:val="1155CC"/>
            <w:u w:val="single"/>
          </w:rPr>
          <w:t>Collective Bargaining 101 (JWJ)</w:t>
        </w:r>
      </w:hyperlink>
    </w:p>
    <w:p w14:paraId="1C1BD764" w14:textId="77777777" w:rsidR="003F55C9" w:rsidRDefault="00000000">
      <w:pPr>
        <w:numPr>
          <w:ilvl w:val="0"/>
          <w:numId w:val="6"/>
        </w:numPr>
        <w:spacing w:line="276" w:lineRule="auto"/>
        <w:rPr>
          <w:color w:val="000000"/>
        </w:rPr>
      </w:pPr>
      <w:hyperlink r:id="rId20">
        <w:r>
          <w:rPr>
            <w:color w:val="1155CC"/>
            <w:u w:val="single"/>
          </w:rPr>
          <w:t>Basic Guide to the National Labor Relations Act (NLRA)</w:t>
        </w:r>
      </w:hyperlink>
      <w:r>
        <w:t xml:space="preserve">  </w:t>
      </w:r>
    </w:p>
    <w:p w14:paraId="7322E999" w14:textId="77777777" w:rsidR="003F55C9" w:rsidRDefault="00000000">
      <w:pPr>
        <w:numPr>
          <w:ilvl w:val="0"/>
          <w:numId w:val="6"/>
        </w:numPr>
        <w:spacing w:line="276" w:lineRule="auto"/>
      </w:pPr>
      <w:hyperlink r:id="rId21">
        <w:r>
          <w:rPr>
            <w:color w:val="1155CC"/>
            <w:u w:val="single"/>
          </w:rPr>
          <w:t>Supervising in a Union Context</w:t>
        </w:r>
      </w:hyperlink>
    </w:p>
    <w:p w14:paraId="1D687D5B" w14:textId="77777777" w:rsidR="003F55C9" w:rsidRDefault="00000000">
      <w:pPr>
        <w:numPr>
          <w:ilvl w:val="0"/>
          <w:numId w:val="6"/>
        </w:numPr>
        <w:spacing w:line="276" w:lineRule="auto"/>
      </w:pPr>
      <w:hyperlink r:id="rId22">
        <w:r>
          <w:rPr>
            <w:color w:val="1155CC"/>
            <w:u w:val="single"/>
          </w:rPr>
          <w:t>Management Communication About the Union</w:t>
        </w:r>
      </w:hyperlink>
    </w:p>
    <w:p w14:paraId="4C9DDFC1" w14:textId="77777777" w:rsidR="003F55C9" w:rsidRDefault="00000000">
      <w:pPr>
        <w:numPr>
          <w:ilvl w:val="0"/>
          <w:numId w:val="6"/>
        </w:numPr>
        <w:spacing w:line="276" w:lineRule="auto"/>
        <w:rPr>
          <w:color w:val="000000"/>
        </w:rPr>
      </w:pPr>
      <w:hyperlink r:id="rId23">
        <w:r>
          <w:rPr>
            <w:color w:val="1155CC"/>
            <w:u w:val="single"/>
          </w:rPr>
          <w:t>Unionization Glossary of Terms</w:t>
        </w:r>
      </w:hyperlink>
    </w:p>
    <w:sectPr w:rsidR="003F55C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47814" w14:textId="77777777" w:rsidR="00641690" w:rsidRDefault="00641690">
      <w:r>
        <w:separator/>
      </w:r>
    </w:p>
  </w:endnote>
  <w:endnote w:type="continuationSeparator" w:id="0">
    <w:p w14:paraId="7EF34BE6" w14:textId="77777777" w:rsidR="00641690" w:rsidRDefault="00641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CBB414E-AF4E-3D43-BA33-41CB094B6B34}"/>
  </w:font>
  <w:font w:name="Arial">
    <w:panose1 w:val="020B0604020202020204"/>
    <w:charset w:val="00"/>
    <w:family w:val="swiss"/>
    <w:pitch w:val="variable"/>
    <w:sig w:usb0="E0002AFF" w:usb1="C0007843" w:usb2="00000009" w:usb3="00000000" w:csb0="000001FF" w:csb1="00000000"/>
    <w:embedRegular r:id="rId2" w:fontKey="{C4EDDD0C-C216-6B48-AAE6-134BA4E2167B}"/>
    <w:embedBold r:id="rId3" w:fontKey="{E7B57432-00A3-7D44-B26A-891664D5F954}"/>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4" w:fontKey="{A5910FB4-784B-2944-947A-CB637E253AE9}"/>
    <w:embedBold r:id="rId5" w:fontKey="{E54DAAD0-7494-E647-829C-278ABFE3662F}"/>
  </w:font>
  <w:font w:name="Cambria">
    <w:panose1 w:val="02040503050406030204"/>
    <w:charset w:val="00"/>
    <w:family w:val="roman"/>
    <w:pitch w:val="variable"/>
    <w:sig w:usb0="E00002FF" w:usb1="400004FF" w:usb2="00000000" w:usb3="00000000" w:csb0="0000019F" w:csb1="00000000"/>
    <w:embedRegular r:id="rId6" w:fontKey="{9C4ABCF4-1925-5D4F-A289-181C55255757}"/>
  </w:font>
  <w:font w:name="Calibri">
    <w:panose1 w:val="020F0502020204030204"/>
    <w:charset w:val="00"/>
    <w:family w:val="swiss"/>
    <w:pitch w:val="variable"/>
    <w:sig w:usb0="E0002AFF" w:usb1="C000247B" w:usb2="00000009" w:usb3="00000000" w:csb0="000001FF" w:csb1="00000000"/>
    <w:embedRegular r:id="rId7" w:fontKey="{AAC2BC8B-2879-9348-ADF9-C739E41758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49B9" w14:textId="77777777" w:rsidR="009F4FC8" w:rsidRDefault="009F4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70FD" w14:textId="1C25766B" w:rsidR="003F55C9" w:rsidRDefault="00000000">
    <w:pPr>
      <w:tabs>
        <w:tab w:val="center" w:pos="4320"/>
        <w:tab w:val="right" w:pos="10800"/>
      </w:tabs>
    </w:pPr>
    <w:r>
      <w:rPr>
        <w:color w:val="9E9790"/>
        <w:sz w:val="20"/>
        <w:szCs w:val="20"/>
      </w:rPr>
      <w:t>©The Management Center</w:t>
    </w:r>
    <w:r>
      <w:rPr>
        <w:color w:val="9E9790"/>
        <w:sz w:val="20"/>
        <w:szCs w:val="20"/>
      </w:rPr>
      <w:tab/>
      <w:t xml:space="preserve">                           Announcing Unionization to Managers Toolkit</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9F4FC8">
      <w:rPr>
        <w:noProof/>
        <w:color w:val="9E9790"/>
        <w:sz w:val="20"/>
        <w:szCs w:val="20"/>
      </w:rPr>
      <w:t>2</w:t>
    </w:r>
    <w:r>
      <w:rPr>
        <w:color w:val="9E979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35E7" w14:textId="77777777" w:rsidR="003F55C9" w:rsidRDefault="00000000">
    <w:pPr>
      <w:tabs>
        <w:tab w:val="center" w:pos="5040"/>
        <w:tab w:val="right" w:pos="10800"/>
      </w:tabs>
      <w:rPr>
        <w:color w:val="FFFFFF"/>
        <w:sz w:val="20"/>
        <w:szCs w:val="20"/>
      </w:rPr>
    </w:pPr>
    <w:r>
      <w:rPr>
        <w:color w:val="9E9790"/>
        <w:sz w:val="20"/>
        <w:szCs w:val="20"/>
      </w:rPr>
      <w:t xml:space="preserve">©The Management Center </w:t>
    </w:r>
    <w:r>
      <w:rPr>
        <w:color w:val="9E9790"/>
        <w:sz w:val="20"/>
        <w:szCs w:val="20"/>
      </w:rPr>
      <w:tab/>
    </w:r>
    <w:r>
      <w:rPr>
        <w:color w:val="9E9790"/>
        <w:sz w:val="20"/>
        <w:szCs w:val="20"/>
      </w:rPr>
      <w:tab/>
    </w:r>
    <w:r>
      <w:rPr>
        <w:color w:val="FFFFFF"/>
        <w:sz w:val="20"/>
        <w:szCs w:val="20"/>
      </w:rPr>
      <w:t>Date Created: Apr 4, 2024</w:t>
    </w:r>
  </w:p>
  <w:p w14:paraId="456395B1" w14:textId="77777777" w:rsidR="003F55C9" w:rsidRDefault="00000000">
    <w:pPr>
      <w:tabs>
        <w:tab w:val="center" w:pos="5040"/>
        <w:tab w:val="right" w:pos="10800"/>
      </w:tabs>
      <w:rPr>
        <w:color w:val="FFFFFF"/>
      </w:rPr>
    </w:pPr>
    <w:r>
      <w:rPr>
        <w:color w:val="FFFFFF"/>
        <w:sz w:val="20"/>
        <w:szCs w:val="20"/>
      </w:rPr>
      <w:tab/>
    </w:r>
    <w:r>
      <w:rPr>
        <w:color w:val="FFFFFF"/>
        <w:sz w:val="20"/>
        <w:szCs w:val="20"/>
      </w:rPr>
      <w:tab/>
      <w:t>Last Modified: Apr 4,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ABD28" w14:textId="77777777" w:rsidR="00641690" w:rsidRDefault="00641690">
      <w:r>
        <w:separator/>
      </w:r>
    </w:p>
  </w:footnote>
  <w:footnote w:type="continuationSeparator" w:id="0">
    <w:p w14:paraId="5EB1AE15" w14:textId="77777777" w:rsidR="00641690" w:rsidRDefault="00641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65AC" w14:textId="77777777" w:rsidR="009F4FC8" w:rsidRDefault="009F4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822B" w14:textId="77777777" w:rsidR="003F55C9" w:rsidRDefault="003F55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62BF" w14:textId="77777777" w:rsidR="003F55C9" w:rsidRDefault="00000000">
    <w:pPr>
      <w:tabs>
        <w:tab w:val="center" w:pos="4320"/>
        <w:tab w:val="right" w:pos="8640"/>
      </w:tabs>
      <w:ind w:left="-540" w:right="-24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79C35D11" wp14:editId="56D64724">
          <wp:extent cx="7525512" cy="457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25512"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1D36"/>
    <w:multiLevelType w:val="multilevel"/>
    <w:tmpl w:val="98EC26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1974606"/>
    <w:multiLevelType w:val="multilevel"/>
    <w:tmpl w:val="19449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F95DC4"/>
    <w:multiLevelType w:val="multilevel"/>
    <w:tmpl w:val="C5329FC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6863B55"/>
    <w:multiLevelType w:val="multilevel"/>
    <w:tmpl w:val="CC881BE0"/>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993CA2"/>
    <w:multiLevelType w:val="multilevel"/>
    <w:tmpl w:val="AD008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757E2A"/>
    <w:multiLevelType w:val="multilevel"/>
    <w:tmpl w:val="B60ED15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C6707A"/>
    <w:multiLevelType w:val="multilevel"/>
    <w:tmpl w:val="ABBAA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267D7F"/>
    <w:multiLevelType w:val="multilevel"/>
    <w:tmpl w:val="6B02CD0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5A0505"/>
    <w:multiLevelType w:val="multilevel"/>
    <w:tmpl w:val="75108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464AA1"/>
    <w:multiLevelType w:val="multilevel"/>
    <w:tmpl w:val="8A348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1755683">
    <w:abstractNumId w:val="8"/>
  </w:num>
  <w:num w:numId="2" w16cid:durableId="1147091144">
    <w:abstractNumId w:val="0"/>
  </w:num>
  <w:num w:numId="3" w16cid:durableId="1095050270">
    <w:abstractNumId w:val="9"/>
  </w:num>
  <w:num w:numId="4" w16cid:durableId="102261747">
    <w:abstractNumId w:val="2"/>
  </w:num>
  <w:num w:numId="5" w16cid:durableId="44642980">
    <w:abstractNumId w:val="7"/>
  </w:num>
  <w:num w:numId="6" w16cid:durableId="1716153858">
    <w:abstractNumId w:val="3"/>
  </w:num>
  <w:num w:numId="7" w16cid:durableId="364599827">
    <w:abstractNumId w:val="1"/>
  </w:num>
  <w:num w:numId="8" w16cid:durableId="1366180061">
    <w:abstractNumId w:val="4"/>
  </w:num>
  <w:num w:numId="9" w16cid:durableId="543449230">
    <w:abstractNumId w:val="5"/>
  </w:num>
  <w:num w:numId="10" w16cid:durableId="9223005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5C9"/>
    <w:rsid w:val="003F55C9"/>
    <w:rsid w:val="00641690"/>
    <w:rsid w:val="009F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681FC"/>
  <w15:docId w15:val="{22AD1C37-A00E-ED4B-A43F-E0BE38CD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unhideWhenUsed/>
    <w:qFormat/>
    <w:pPr>
      <w:keepNext/>
      <w:keepLines/>
      <w:spacing w:before="200" w:after="200"/>
      <w:outlineLvl w:val="2"/>
    </w:pPr>
    <w:rPr>
      <w:b/>
      <w:sz w:val="26"/>
      <w:szCs w:val="26"/>
    </w:rPr>
  </w:style>
  <w:style w:type="paragraph" w:styleId="Heading4">
    <w:name w:val="heading 4"/>
    <w:basedOn w:val="Normal"/>
    <w:next w:val="Normal"/>
    <w:uiPriority w:val="9"/>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F4FC8"/>
    <w:pPr>
      <w:tabs>
        <w:tab w:val="center" w:pos="4680"/>
        <w:tab w:val="right" w:pos="9360"/>
      </w:tabs>
    </w:pPr>
  </w:style>
  <w:style w:type="character" w:customStyle="1" w:styleId="HeaderChar">
    <w:name w:val="Header Char"/>
    <w:basedOn w:val="DefaultParagraphFont"/>
    <w:link w:val="Header"/>
    <w:uiPriority w:val="99"/>
    <w:rsid w:val="009F4FC8"/>
  </w:style>
  <w:style w:type="paragraph" w:styleId="Footer">
    <w:name w:val="footer"/>
    <w:basedOn w:val="Normal"/>
    <w:link w:val="FooterChar"/>
    <w:uiPriority w:val="99"/>
    <w:unhideWhenUsed/>
    <w:rsid w:val="009F4FC8"/>
    <w:pPr>
      <w:tabs>
        <w:tab w:val="center" w:pos="4680"/>
        <w:tab w:val="right" w:pos="9360"/>
      </w:tabs>
    </w:pPr>
  </w:style>
  <w:style w:type="character" w:customStyle="1" w:styleId="FooterChar">
    <w:name w:val="Footer Char"/>
    <w:basedOn w:val="DefaultParagraphFont"/>
    <w:link w:val="Footer"/>
    <w:uiPriority w:val="99"/>
    <w:rsid w:val="009F4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eyondneutrality.org/our-approach" TargetMode="External"/><Relationship Id="rId13" Type="http://schemas.openxmlformats.org/officeDocument/2006/relationships/hyperlink" Target="https://www.managementcenter.org/resources/modes-decision-making/" TargetMode="External"/><Relationship Id="rId18" Type="http://schemas.openxmlformats.org/officeDocument/2006/relationships/hyperlink" Target="https://youtu.be/le-2ebek8L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beyondneutrality.org/s/BN-Resource-Supervising-in-a-Union-Environment.pdf" TargetMode="External"/><Relationship Id="rId7" Type="http://schemas.openxmlformats.org/officeDocument/2006/relationships/hyperlink" Target="https://www.managementcenter.org/collection/unionization/" TargetMode="External"/><Relationship Id="rId12" Type="http://schemas.openxmlformats.org/officeDocument/2006/relationships/hyperlink" Target="https://www.beyondneutrality.org/unionization-basics-2" TargetMode="External"/><Relationship Id="rId17" Type="http://schemas.openxmlformats.org/officeDocument/2006/relationships/hyperlink" Target="https://www.beyondneutrality.org/unionization-basics-2"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managementcenter.org/resources/preparing-managers-for-bargaining-toolkit/" TargetMode="External"/><Relationship Id="rId20" Type="http://schemas.openxmlformats.org/officeDocument/2006/relationships/hyperlink" Target="https://www.nlrb.gov/sites/default/files/attachments/pages/node-184/basicguide.pdf"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agementcenter.org/resources/conspire-and-align/"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beyondneutrality.org/s/BN-Resource-Management-Communications.pdf" TargetMode="External"/><Relationship Id="rId23" Type="http://schemas.openxmlformats.org/officeDocument/2006/relationships/hyperlink" Target="https://static1.squarespace.com/static/651eeddc8d7ed372484d2e59/t/652fed50f8a62778afda7b36/1697639760793/BN+_+Hub+Resource+GLOSSARY+of+unionization+terms.pdf" TargetMode="External"/><Relationship Id="rId28" Type="http://schemas.openxmlformats.org/officeDocument/2006/relationships/header" Target="header3.xml"/><Relationship Id="rId10" Type="http://schemas.openxmlformats.org/officeDocument/2006/relationships/hyperlink" Target="https://www.managementcenter.org/resources/four-guiding-principles-for-managers-during-unionization/" TargetMode="External"/><Relationship Id="rId19" Type="http://schemas.openxmlformats.org/officeDocument/2006/relationships/hyperlink" Target="https://www.jwj.org/collective-bargaining-10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eyondneutrality.org/our-approach" TargetMode="External"/><Relationship Id="rId14" Type="http://schemas.openxmlformats.org/officeDocument/2006/relationships/hyperlink" Target="https://www.beyondneutrality.org/s/BN-Resource-Supervising-in-a-Union-Environment.pdf" TargetMode="External"/><Relationship Id="rId22" Type="http://schemas.openxmlformats.org/officeDocument/2006/relationships/hyperlink" Target="https://www.beyondneutrality.org/s/BN-Resource-Management-Communications.pdf"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1455</Words>
  <Characters>8297</Characters>
  <Application>Microsoft Office Word</Application>
  <DocSecurity>0</DocSecurity>
  <Lines>69</Lines>
  <Paragraphs>19</Paragraphs>
  <ScaleCrop>false</ScaleCrop>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2024-04-17T02:20:00Z</dcterms:created>
  <dcterms:modified xsi:type="dcterms:W3CDTF">2024-04-17T02:20:00Z</dcterms:modified>
</cp:coreProperties>
</file>