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D3F0" w14:textId="77777777" w:rsidR="00F138D0" w:rsidRDefault="00000000">
      <w:pPr>
        <w:pStyle w:val="Title"/>
      </w:pPr>
      <w:bookmarkStart w:id="0" w:name="_pwxi50gkhulm" w:colFirst="0" w:colLast="0"/>
      <w:bookmarkEnd w:id="0"/>
      <w:r>
        <w:t>Onboarding Planning Toolkit</w:t>
      </w:r>
    </w:p>
    <w:tbl>
      <w:tblPr>
        <w:tblStyle w:val="a"/>
        <w:tblW w:w="10800" w:type="dxa"/>
        <w:tblBorders>
          <w:top w:val="single" w:sz="8" w:space="0" w:color="802144"/>
          <w:left w:val="single" w:sz="8" w:space="0" w:color="802144"/>
          <w:bottom w:val="single" w:sz="8" w:space="0" w:color="802144"/>
          <w:right w:val="single" w:sz="8" w:space="0" w:color="802144"/>
          <w:insideH w:val="single" w:sz="8" w:space="0" w:color="802144"/>
          <w:insideV w:val="single" w:sz="8" w:space="0" w:color="802144"/>
        </w:tblBorders>
        <w:tblLayout w:type="fixed"/>
        <w:tblLook w:val="0600" w:firstRow="0" w:lastRow="0" w:firstColumn="0" w:lastColumn="0" w:noHBand="1" w:noVBand="1"/>
      </w:tblPr>
      <w:tblGrid>
        <w:gridCol w:w="10800"/>
      </w:tblGrid>
      <w:tr w:rsidR="00F138D0" w14:paraId="5CFB1B9C" w14:textId="77777777">
        <w:tc>
          <w:tcPr>
            <w:tcW w:w="1080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670D9399" w14:textId="77777777" w:rsidR="00F138D0" w:rsidRDefault="00000000">
            <w:pPr>
              <w:pStyle w:val="Heading1"/>
              <w:widowControl w:val="0"/>
              <w:jc w:val="center"/>
              <w:rPr>
                <w:color w:val="000000"/>
              </w:rPr>
            </w:pPr>
            <w:bookmarkStart w:id="1" w:name="_l1zryyhtt74j" w:colFirst="0" w:colLast="0"/>
            <w:bookmarkEnd w:id="1"/>
            <w:r>
              <w:rPr>
                <w:color w:val="000000"/>
              </w:rPr>
              <w:t>About This Resource</w:t>
            </w:r>
          </w:p>
          <w:p w14:paraId="0EE446A0" w14:textId="77777777" w:rsidR="00F138D0" w:rsidRDefault="00000000">
            <w:pPr>
              <w:spacing w:line="240" w:lineRule="auto"/>
              <w:rPr>
                <w:b/>
              </w:rPr>
            </w:pPr>
            <w:r>
              <w:t xml:space="preserve">This resource is intended to help managers plan out your onboarding process by thinking through the key topics you should cover in the first month with your new hire. Note that this resource does </w:t>
            </w:r>
            <w:r>
              <w:rPr>
                <w:i/>
              </w:rPr>
              <w:t xml:space="preserve">not </w:t>
            </w:r>
            <w:r>
              <w:t>include onboarding-related administrative topics (HR, finances, technology, operations, etc.).</w:t>
            </w:r>
          </w:p>
          <w:p w14:paraId="66762D22" w14:textId="77777777" w:rsidR="00F138D0" w:rsidRDefault="00000000">
            <w:pPr>
              <w:spacing w:line="240" w:lineRule="auto"/>
            </w:pPr>
            <w:r>
              <w:rPr>
                <w:b/>
              </w:rPr>
              <w:t>Here’s what’s included:</w:t>
            </w:r>
          </w:p>
          <w:p w14:paraId="5EAE565A" w14:textId="77777777" w:rsidR="00F138D0" w:rsidRDefault="00000000">
            <w:pPr>
              <w:numPr>
                <w:ilvl w:val="0"/>
                <w:numId w:val="2"/>
              </w:numPr>
              <w:spacing w:line="240" w:lineRule="auto"/>
            </w:pPr>
            <w:r>
              <w:t>Topics to Cover in Onboarding Meetings:</w:t>
            </w:r>
          </w:p>
          <w:p w14:paraId="6133B534" w14:textId="77777777" w:rsidR="00F138D0" w:rsidRDefault="00000000">
            <w:pPr>
              <w:numPr>
                <w:ilvl w:val="1"/>
                <w:numId w:val="2"/>
              </w:numPr>
              <w:spacing w:before="0" w:line="240" w:lineRule="auto"/>
            </w:pPr>
            <w:hyperlink w:anchor="umc1v1x1ksdc">
              <w:r>
                <w:rPr>
                  <w:color w:val="1155CC"/>
                  <w:u w:val="single"/>
                </w:rPr>
                <w:t>Organizational &amp; Team Context</w:t>
              </w:r>
            </w:hyperlink>
          </w:p>
          <w:p w14:paraId="17BB650F" w14:textId="77777777" w:rsidR="00F138D0" w:rsidRDefault="00000000">
            <w:pPr>
              <w:numPr>
                <w:ilvl w:val="1"/>
                <w:numId w:val="2"/>
              </w:numPr>
              <w:spacing w:before="0" w:line="240" w:lineRule="auto"/>
            </w:pPr>
            <w:hyperlink w:anchor="k18089kd6j5f">
              <w:r>
                <w:rPr>
                  <w:color w:val="1155CC"/>
                  <w:u w:val="single"/>
                </w:rPr>
                <w:t>Roles, Goals, and Other Expectations</w:t>
              </w:r>
            </w:hyperlink>
          </w:p>
          <w:p w14:paraId="0B20A9C6" w14:textId="77777777" w:rsidR="00F138D0" w:rsidRDefault="00000000">
            <w:pPr>
              <w:numPr>
                <w:ilvl w:val="1"/>
                <w:numId w:val="2"/>
              </w:numPr>
              <w:spacing w:before="0" w:line="240" w:lineRule="auto"/>
            </w:pPr>
            <w:hyperlink w:anchor="w0j0z1bk78b">
              <w:r>
                <w:rPr>
                  <w:color w:val="1155CC"/>
                  <w:u w:val="single"/>
                </w:rPr>
                <w:t>Training &amp; Development</w:t>
              </w:r>
            </w:hyperlink>
          </w:p>
          <w:p w14:paraId="7F1DC2AE" w14:textId="77777777" w:rsidR="00F138D0" w:rsidRDefault="00000000">
            <w:pPr>
              <w:numPr>
                <w:ilvl w:val="1"/>
                <w:numId w:val="2"/>
              </w:numPr>
              <w:spacing w:before="0" w:line="240" w:lineRule="auto"/>
            </w:pPr>
            <w:hyperlink w:anchor="r9olonqnyal">
              <w:r>
                <w:rPr>
                  <w:color w:val="1155CC"/>
                  <w:u w:val="single"/>
                </w:rPr>
                <w:t>Getting to Know Each Other</w:t>
              </w:r>
            </w:hyperlink>
          </w:p>
          <w:p w14:paraId="33C27E6E" w14:textId="77777777" w:rsidR="00F138D0" w:rsidRDefault="00000000">
            <w:pPr>
              <w:numPr>
                <w:ilvl w:val="0"/>
                <w:numId w:val="2"/>
              </w:numPr>
              <w:spacing w:before="0" w:line="240" w:lineRule="auto"/>
            </w:pPr>
            <w:hyperlink w:anchor="argkus42ggv3">
              <w:r>
                <w:rPr>
                  <w:color w:val="1155CC"/>
                  <w:u w:val="single"/>
                </w:rPr>
                <w:t>Sample Schedule</w:t>
              </w:r>
            </w:hyperlink>
          </w:p>
          <w:p w14:paraId="4779071F" w14:textId="77777777" w:rsidR="00F138D0" w:rsidRDefault="00000000">
            <w:pPr>
              <w:spacing w:line="240" w:lineRule="auto"/>
            </w:pPr>
            <w:r>
              <w:t>For additional tools and resources, check out:</w:t>
            </w:r>
          </w:p>
          <w:p w14:paraId="0912FCD8" w14:textId="77777777" w:rsidR="00F138D0" w:rsidRDefault="00000000">
            <w:pPr>
              <w:numPr>
                <w:ilvl w:val="0"/>
                <w:numId w:val="6"/>
              </w:numPr>
              <w:spacing w:line="240" w:lineRule="auto"/>
            </w:pPr>
            <w:hyperlink r:id="rId7">
              <w:r>
                <w:rPr>
                  <w:color w:val="1155CC"/>
                  <w:u w:val="single"/>
                </w:rPr>
                <w:t>Effective New Hire Onboarding: 4 Tips For Busy Managers</w:t>
              </w:r>
            </w:hyperlink>
            <w:r>
              <w:t xml:space="preserve"> </w:t>
            </w:r>
            <w:r>
              <w:rPr>
                <w:i/>
              </w:rPr>
              <w:t>(we recommend reading this before diving into this toolkit!)</w:t>
            </w:r>
          </w:p>
          <w:p w14:paraId="387A9002" w14:textId="77777777" w:rsidR="00F138D0" w:rsidRDefault="00000000">
            <w:pPr>
              <w:numPr>
                <w:ilvl w:val="0"/>
                <w:numId w:val="6"/>
              </w:numPr>
              <w:spacing w:before="0" w:line="240" w:lineRule="auto"/>
              <w:rPr>
                <w:i/>
              </w:rPr>
            </w:pPr>
            <w:hyperlink r:id="rId8">
              <w:r>
                <w:rPr>
                  <w:color w:val="1155CC"/>
                  <w:u w:val="single"/>
                </w:rPr>
                <w:t>Onboarding Checklist</w:t>
              </w:r>
            </w:hyperlink>
            <w:r>
              <w:t xml:space="preserve"> </w:t>
            </w:r>
          </w:p>
          <w:p w14:paraId="50F376A4" w14:textId="77777777" w:rsidR="00F138D0" w:rsidRDefault="00000000">
            <w:pPr>
              <w:numPr>
                <w:ilvl w:val="0"/>
                <w:numId w:val="6"/>
              </w:numPr>
              <w:spacing w:before="0" w:line="240" w:lineRule="auto"/>
            </w:pPr>
            <w:hyperlink r:id="rId9">
              <w:r>
                <w:rPr>
                  <w:color w:val="1155CC"/>
                  <w:u w:val="single"/>
                </w:rPr>
                <w:t>30/60/90 Day Goal-Setting Template</w:t>
              </w:r>
            </w:hyperlink>
          </w:p>
          <w:p w14:paraId="271B4A38" w14:textId="77777777" w:rsidR="00F138D0" w:rsidRDefault="00000000">
            <w:pPr>
              <w:numPr>
                <w:ilvl w:val="0"/>
                <w:numId w:val="6"/>
              </w:numPr>
              <w:spacing w:before="0" w:line="240" w:lineRule="auto"/>
            </w:pPr>
            <w:hyperlink r:id="rId10">
              <w:r>
                <w:rPr>
                  <w:color w:val="1155CC"/>
                  <w:u w:val="single"/>
                </w:rPr>
                <w:t>Tips for Conducting a 90-Day Discussion with Your New Hire</w:t>
              </w:r>
            </w:hyperlink>
            <w:r>
              <w:t xml:space="preserve"> </w:t>
            </w:r>
          </w:p>
        </w:tc>
      </w:tr>
    </w:tbl>
    <w:p w14:paraId="285F24A3" w14:textId="77777777" w:rsidR="00F138D0" w:rsidRDefault="00F138D0">
      <w:pPr>
        <w:ind w:left="720"/>
      </w:pPr>
    </w:p>
    <w:p w14:paraId="650D4972" w14:textId="77777777" w:rsidR="00F138D0" w:rsidRDefault="00000000">
      <w:pPr>
        <w:pStyle w:val="Heading1"/>
      </w:pPr>
      <w:bookmarkStart w:id="2" w:name="_h1jygs6zshb" w:colFirst="0" w:colLast="0"/>
      <w:bookmarkEnd w:id="2"/>
      <w:r>
        <w:br w:type="page"/>
      </w:r>
    </w:p>
    <w:p w14:paraId="49C77826" w14:textId="77777777" w:rsidR="00F138D0" w:rsidRDefault="00000000">
      <w:pPr>
        <w:pStyle w:val="Heading1"/>
        <w:spacing w:before="0" w:after="0"/>
      </w:pPr>
      <w:bookmarkStart w:id="3" w:name="_r65gzt9o9jip" w:colFirst="0" w:colLast="0"/>
      <w:bookmarkEnd w:id="3"/>
      <w:r>
        <w:lastRenderedPageBreak/>
        <w:t>Topics to Cover in Onboarding Meetings</w:t>
      </w:r>
    </w:p>
    <w:p w14:paraId="04592C90" w14:textId="77777777" w:rsidR="00F138D0" w:rsidRDefault="00000000">
      <w:pPr>
        <w:pStyle w:val="Heading2"/>
        <w:spacing w:after="200"/>
      </w:pPr>
      <w:bookmarkStart w:id="4" w:name="umc1v1x1ksdc" w:colFirst="0" w:colLast="0"/>
      <w:bookmarkStart w:id="5" w:name="_p9qxghrg7pcx" w:colFirst="0" w:colLast="0"/>
      <w:bookmarkEnd w:id="4"/>
      <w:bookmarkEnd w:id="5"/>
      <w:r>
        <w:t>Organizational &amp; Team Context</w:t>
      </w:r>
    </w:p>
    <w:p w14:paraId="6C0F5339" w14:textId="77777777" w:rsidR="00F138D0" w:rsidRDefault="00000000">
      <w:pPr>
        <w:spacing w:before="0"/>
      </w:pPr>
      <w:r>
        <w:t>Understanding the backdrop of their work will set your new employee up to better navigate their role. Being familiar with the history, traditions, and shared language of any group is a prerequisite for experiencing belonging in a group, especially for folks with more marginalized identities. At some organizations, your organizational context might be covered by someone else, such as your HR person. If it’s not, make sure to include it in one of your initial onboarding meetings.</w:t>
      </w:r>
    </w:p>
    <w:p w14:paraId="22F8936A" w14:textId="77777777" w:rsidR="00F138D0" w:rsidRDefault="00000000">
      <w:r>
        <w:t>For large and mid-sized organizations—especially remote ones—your department or team likely has its own traditions, values, and ways of operating that are distinct from your broader organizational culture. Be sure to share those too. Don’t forget to share key documents in advance!</w:t>
      </w:r>
    </w:p>
    <w:tbl>
      <w:tblPr>
        <w:tblStyle w:val="a0"/>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4860"/>
        <w:gridCol w:w="5940"/>
      </w:tblGrid>
      <w:tr w:rsidR="00F138D0" w14:paraId="20BE3AA1" w14:textId="77777777">
        <w:tc>
          <w:tcPr>
            <w:tcW w:w="4860" w:type="dxa"/>
            <w:tcBorders>
              <w:bottom w:val="single" w:sz="8" w:space="0" w:color="E4DEDB"/>
            </w:tcBorders>
            <w:shd w:val="clear" w:color="auto" w:fill="097878"/>
            <w:tcMar>
              <w:top w:w="100" w:type="dxa"/>
              <w:left w:w="100" w:type="dxa"/>
              <w:bottom w:w="100" w:type="dxa"/>
              <w:right w:w="100" w:type="dxa"/>
            </w:tcMar>
          </w:tcPr>
          <w:p w14:paraId="353C1DF4" w14:textId="77777777" w:rsidR="00F138D0" w:rsidRDefault="00000000">
            <w:pPr>
              <w:widowControl w:val="0"/>
              <w:pBdr>
                <w:top w:val="nil"/>
                <w:left w:val="nil"/>
                <w:bottom w:val="nil"/>
                <w:right w:val="nil"/>
                <w:between w:val="nil"/>
              </w:pBdr>
              <w:spacing w:before="0" w:line="240" w:lineRule="auto"/>
              <w:rPr>
                <w:b/>
                <w:color w:val="FFFFFF"/>
              </w:rPr>
            </w:pPr>
            <w:r>
              <w:rPr>
                <w:b/>
                <w:color w:val="FFFFFF"/>
              </w:rPr>
              <w:t>Organization</w:t>
            </w:r>
          </w:p>
        </w:tc>
        <w:tc>
          <w:tcPr>
            <w:tcW w:w="5940" w:type="dxa"/>
            <w:tcBorders>
              <w:bottom w:val="single" w:sz="8" w:space="0" w:color="E4DEDB"/>
            </w:tcBorders>
            <w:shd w:val="clear" w:color="auto" w:fill="097878"/>
            <w:tcMar>
              <w:top w:w="100" w:type="dxa"/>
              <w:left w:w="100" w:type="dxa"/>
              <w:bottom w:w="100" w:type="dxa"/>
              <w:right w:w="100" w:type="dxa"/>
            </w:tcMar>
          </w:tcPr>
          <w:p w14:paraId="5E55E850" w14:textId="77777777" w:rsidR="00F138D0" w:rsidRDefault="00000000">
            <w:pPr>
              <w:widowControl w:val="0"/>
              <w:pBdr>
                <w:top w:val="nil"/>
                <w:left w:val="nil"/>
                <w:bottom w:val="nil"/>
                <w:right w:val="nil"/>
                <w:between w:val="nil"/>
              </w:pBdr>
              <w:spacing w:before="0" w:line="240" w:lineRule="auto"/>
              <w:rPr>
                <w:b/>
                <w:color w:val="FFFFFF"/>
              </w:rPr>
            </w:pPr>
            <w:r>
              <w:rPr>
                <w:b/>
                <w:color w:val="FFFFFF"/>
              </w:rPr>
              <w:t>Team</w:t>
            </w:r>
          </w:p>
        </w:tc>
      </w:tr>
      <w:tr w:rsidR="00F138D0" w14:paraId="51271B5F" w14:textId="77777777">
        <w:tc>
          <w:tcPr>
            <w:tcW w:w="48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DBE5BD" w14:textId="77777777" w:rsidR="00F138D0" w:rsidRDefault="00000000">
            <w:pPr>
              <w:numPr>
                <w:ilvl w:val="0"/>
                <w:numId w:val="8"/>
              </w:numPr>
              <w:spacing w:before="0"/>
            </w:pPr>
            <w:r>
              <w:t>Mission, vision</w:t>
            </w:r>
          </w:p>
          <w:p w14:paraId="5B0966CA" w14:textId="77777777" w:rsidR="00F138D0" w:rsidRDefault="00000000">
            <w:pPr>
              <w:numPr>
                <w:ilvl w:val="0"/>
                <w:numId w:val="8"/>
              </w:numPr>
              <w:spacing w:before="0"/>
            </w:pPr>
            <w:r>
              <w:t>History, values, equity statement</w:t>
            </w:r>
          </w:p>
          <w:p w14:paraId="12B93923" w14:textId="77777777" w:rsidR="00F138D0" w:rsidRDefault="00000000">
            <w:pPr>
              <w:numPr>
                <w:ilvl w:val="0"/>
                <w:numId w:val="8"/>
              </w:numPr>
              <w:spacing w:before="0"/>
            </w:pPr>
            <w:r>
              <w:t>Annual goals, strategic plan</w:t>
            </w:r>
          </w:p>
          <w:p w14:paraId="66D1C0D0" w14:textId="77777777" w:rsidR="00F138D0" w:rsidRDefault="00000000">
            <w:pPr>
              <w:numPr>
                <w:ilvl w:val="0"/>
                <w:numId w:val="8"/>
              </w:numPr>
              <w:spacing w:before="0"/>
            </w:pPr>
            <w:r>
              <w:t>Organizational structure and systems (databases, communications platforms)</w:t>
            </w:r>
          </w:p>
        </w:tc>
        <w:tc>
          <w:tcPr>
            <w:tcW w:w="594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7DEE83F" w14:textId="77777777" w:rsidR="00F138D0" w:rsidRDefault="00000000">
            <w:pPr>
              <w:numPr>
                <w:ilvl w:val="0"/>
                <w:numId w:val="8"/>
              </w:numPr>
              <w:spacing w:before="0"/>
            </w:pPr>
            <w:r>
              <w:t>Context, history, tips for working with other teams</w:t>
            </w:r>
          </w:p>
          <w:p w14:paraId="5D8075F4" w14:textId="77777777" w:rsidR="00F138D0" w:rsidRDefault="00000000">
            <w:pPr>
              <w:numPr>
                <w:ilvl w:val="0"/>
                <w:numId w:val="8"/>
              </w:numPr>
              <w:spacing w:before="0"/>
            </w:pPr>
            <w:r>
              <w:t>History, values, and culture of your team</w:t>
            </w:r>
          </w:p>
          <w:p w14:paraId="2439ECE8" w14:textId="77777777" w:rsidR="00F138D0" w:rsidRDefault="00000000">
            <w:pPr>
              <w:numPr>
                <w:ilvl w:val="0"/>
                <w:numId w:val="8"/>
              </w:numPr>
              <w:spacing w:before="0"/>
            </w:pPr>
            <w:r>
              <w:t>Brief bios of teammates (and set up one-on-ones!)</w:t>
            </w:r>
          </w:p>
          <w:p w14:paraId="5D423CE6" w14:textId="77777777" w:rsidR="00F138D0" w:rsidRDefault="00000000">
            <w:pPr>
              <w:numPr>
                <w:ilvl w:val="0"/>
                <w:numId w:val="8"/>
              </w:numPr>
              <w:spacing w:before="0"/>
            </w:pPr>
            <w:r>
              <w:t>Platforms, documents, and tools you use for alignment and communication</w:t>
            </w:r>
          </w:p>
        </w:tc>
      </w:tr>
    </w:tbl>
    <w:p w14:paraId="6451E0DA" w14:textId="77777777" w:rsidR="00F138D0" w:rsidRDefault="00000000">
      <w:pPr>
        <w:pStyle w:val="Heading2"/>
      </w:pPr>
      <w:bookmarkStart w:id="6" w:name="k18089kd6j5f" w:colFirst="0" w:colLast="0"/>
      <w:bookmarkStart w:id="7" w:name="_qrygr88u749y" w:colFirst="0" w:colLast="0"/>
      <w:bookmarkEnd w:id="6"/>
      <w:bookmarkEnd w:id="7"/>
      <w:r>
        <w:t>Roles, Goals, and Other Expectations</w:t>
      </w:r>
    </w:p>
    <w:p w14:paraId="342C0721" w14:textId="77777777" w:rsidR="00F138D0" w:rsidRDefault="00000000">
      <w:pPr>
        <w:spacing w:before="0"/>
      </w:pPr>
      <w:r>
        <w:t>All else being equal, nothing will matter more for the success of your new hire than your alignment on what they’re expected to contribute and accomplish in their role. Clarity of purpose is essential for belonging. It’s also an opportunity for them to feel valued and entrusted—be explicit about the strengths and talents you observed in them during the hiring process and express your confidence in their abilities.</w:t>
      </w:r>
    </w:p>
    <w:p w14:paraId="181A411A" w14:textId="77777777" w:rsidR="00F138D0" w:rsidRDefault="00000000">
      <w:pPr>
        <w:rPr>
          <w:b/>
        </w:rPr>
      </w:pPr>
      <w:r>
        <w:rPr>
          <w:b/>
        </w:rPr>
        <w:t>Make sure to cover:</w:t>
      </w:r>
    </w:p>
    <w:p w14:paraId="42403A31" w14:textId="77777777" w:rsidR="00F138D0" w:rsidRDefault="00000000">
      <w:pPr>
        <w:numPr>
          <w:ilvl w:val="0"/>
          <w:numId w:val="8"/>
        </w:numPr>
        <w:spacing w:before="0"/>
      </w:pPr>
      <w:hyperlink r:id="rId11">
        <w:r>
          <w:rPr>
            <w:color w:val="1155CC"/>
            <w:u w:val="single"/>
          </w:rPr>
          <w:t>Role expectations</w:t>
        </w:r>
      </w:hyperlink>
      <w:r>
        <w:t xml:space="preserve"> to help them understand the full scope of their role.</w:t>
      </w:r>
    </w:p>
    <w:p w14:paraId="35054909" w14:textId="77777777" w:rsidR="00F138D0" w:rsidRDefault="00000000">
      <w:pPr>
        <w:numPr>
          <w:ilvl w:val="0"/>
          <w:numId w:val="8"/>
        </w:numPr>
        <w:spacing w:before="0"/>
      </w:pPr>
      <w:r>
        <w:t xml:space="preserve">Their </w:t>
      </w:r>
      <w:hyperlink r:id="rId12">
        <w:r>
          <w:rPr>
            <w:color w:val="1155CC"/>
            <w:u w:val="single"/>
          </w:rPr>
          <w:t xml:space="preserve">30, 60, and 90-day goals </w:t>
        </w:r>
      </w:hyperlink>
    </w:p>
    <w:p w14:paraId="26CFB2F1" w14:textId="77777777" w:rsidR="00F138D0" w:rsidRDefault="00000000">
      <w:pPr>
        <w:numPr>
          <w:ilvl w:val="0"/>
          <w:numId w:val="8"/>
        </w:numPr>
        <w:spacing w:before="0"/>
      </w:pPr>
      <w:r>
        <w:t xml:space="preserve">Your expectations for </w:t>
      </w:r>
      <w:hyperlink r:id="rId13">
        <w:r>
          <w:rPr>
            <w:color w:val="1155CC"/>
            <w:u w:val="single"/>
          </w:rPr>
          <w:t>check-ins</w:t>
        </w:r>
      </w:hyperlink>
      <w:r>
        <w:t>: how frequently you hold them, who owns the agenda, and the deadline for prepping it</w:t>
      </w:r>
    </w:p>
    <w:p w14:paraId="091084C5" w14:textId="77777777" w:rsidR="00F138D0" w:rsidRDefault="00000000">
      <w:pPr>
        <w:numPr>
          <w:ilvl w:val="0"/>
          <w:numId w:val="8"/>
        </w:numPr>
        <w:spacing w:before="0"/>
      </w:pPr>
      <w:r>
        <w:t xml:space="preserve">The </w:t>
      </w:r>
      <w:r>
        <w:rPr>
          <w:b/>
        </w:rPr>
        <w:t>tools and practices</w:t>
      </w:r>
      <w:r>
        <w:t xml:space="preserve"> you will use, such as </w:t>
      </w:r>
      <w:hyperlink r:id="rId14">
        <w:r>
          <w:rPr>
            <w:color w:val="1155CC"/>
            <w:u w:val="single"/>
          </w:rPr>
          <w:t>MOCHA</w:t>
        </w:r>
      </w:hyperlink>
      <w:r>
        <w:t xml:space="preserve">, </w:t>
      </w:r>
      <w:hyperlink r:id="rId15">
        <w:r>
          <w:rPr>
            <w:color w:val="1155CC"/>
            <w:u w:val="single"/>
          </w:rPr>
          <w:t>2x2 feedback</w:t>
        </w:r>
      </w:hyperlink>
      <w:r>
        <w:t xml:space="preserve">, </w:t>
      </w:r>
      <w:hyperlink r:id="rId16">
        <w:r>
          <w:rPr>
            <w:color w:val="1155CC"/>
            <w:u w:val="single"/>
          </w:rPr>
          <w:t>debriefs</w:t>
        </w:r>
      </w:hyperlink>
      <w:r>
        <w:t>, and repeat-backs</w:t>
      </w:r>
    </w:p>
    <w:p w14:paraId="59C23C67" w14:textId="77777777" w:rsidR="00F138D0" w:rsidRDefault="00000000">
      <w:pPr>
        <w:pStyle w:val="Heading2"/>
      </w:pPr>
      <w:bookmarkStart w:id="8" w:name="w0j0z1bk78b" w:colFirst="0" w:colLast="0"/>
      <w:bookmarkStart w:id="9" w:name="_b61drcvnftda" w:colFirst="0" w:colLast="0"/>
      <w:bookmarkEnd w:id="8"/>
      <w:bookmarkEnd w:id="9"/>
      <w:r>
        <w:t>Training &amp; Development</w:t>
      </w:r>
    </w:p>
    <w:p w14:paraId="0B941629" w14:textId="77777777" w:rsidR="00F138D0" w:rsidRDefault="00000000">
      <w:pPr>
        <w:spacing w:before="0"/>
      </w:pPr>
      <w:r>
        <w:t xml:space="preserve">Identify the top two or three skill/knowledge areas you want to work on together in the first 90 days and share your plan for development. </w:t>
      </w:r>
    </w:p>
    <w:tbl>
      <w:tblPr>
        <w:tblStyle w:val="a1"/>
        <w:tblW w:w="108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735"/>
        <w:gridCol w:w="3465"/>
        <w:gridCol w:w="3600"/>
      </w:tblGrid>
      <w:tr w:rsidR="00F138D0" w14:paraId="376724B7" w14:textId="77777777">
        <w:trPr>
          <w:trHeight w:val="380"/>
        </w:trPr>
        <w:tc>
          <w:tcPr>
            <w:tcW w:w="373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B22D519" w14:textId="77777777" w:rsidR="00F138D0" w:rsidRDefault="00000000">
            <w:pPr>
              <w:widowControl w:val="0"/>
              <w:spacing w:before="0" w:line="240" w:lineRule="auto"/>
              <w:jc w:val="center"/>
              <w:rPr>
                <w:b/>
                <w:color w:val="FFFFFF"/>
              </w:rPr>
            </w:pPr>
            <w:r>
              <w:rPr>
                <w:b/>
                <w:color w:val="FFFFFF"/>
              </w:rPr>
              <w:t>Learning Opportunity</w:t>
            </w:r>
          </w:p>
          <w:p w14:paraId="1255EE63" w14:textId="77777777" w:rsidR="00F138D0" w:rsidRDefault="00000000">
            <w:pPr>
              <w:widowControl w:val="0"/>
              <w:spacing w:before="0" w:line="240" w:lineRule="auto"/>
              <w:jc w:val="center"/>
              <w:rPr>
                <w:i/>
                <w:color w:val="FFFFFF"/>
                <w:sz w:val="20"/>
                <w:szCs w:val="20"/>
              </w:rPr>
            </w:pPr>
            <w:r>
              <w:rPr>
                <w:i/>
                <w:color w:val="FFFFFF"/>
                <w:sz w:val="20"/>
                <w:szCs w:val="20"/>
              </w:rPr>
              <w:t>Include tasks or projects that will double as learning/alignment activities</w:t>
            </w:r>
          </w:p>
        </w:tc>
        <w:tc>
          <w:tcPr>
            <w:tcW w:w="346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5A6F854" w14:textId="77777777" w:rsidR="00F138D0" w:rsidRDefault="00000000">
            <w:pPr>
              <w:widowControl w:val="0"/>
              <w:spacing w:before="0" w:line="240" w:lineRule="auto"/>
              <w:jc w:val="center"/>
              <w:rPr>
                <w:b/>
                <w:color w:val="FFFFFF"/>
              </w:rPr>
            </w:pPr>
            <w:r>
              <w:rPr>
                <w:b/>
                <w:color w:val="FFFFFF"/>
              </w:rPr>
              <w:t>Purpose</w:t>
            </w:r>
          </w:p>
          <w:p w14:paraId="71915002" w14:textId="77777777" w:rsidR="00F138D0" w:rsidRDefault="00000000">
            <w:pPr>
              <w:widowControl w:val="0"/>
              <w:spacing w:before="0" w:line="240" w:lineRule="auto"/>
              <w:jc w:val="center"/>
              <w:rPr>
                <w:i/>
                <w:color w:val="FFFFFF"/>
                <w:sz w:val="20"/>
                <w:szCs w:val="20"/>
              </w:rPr>
            </w:pPr>
            <w:r>
              <w:rPr>
                <w:i/>
                <w:color w:val="FFFFFF"/>
                <w:sz w:val="20"/>
                <w:szCs w:val="20"/>
              </w:rPr>
              <w:t>What you hope they will learn/gain from the experience</w:t>
            </w:r>
          </w:p>
        </w:tc>
        <w:tc>
          <w:tcPr>
            <w:tcW w:w="360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EB73DFB" w14:textId="77777777" w:rsidR="00F138D0" w:rsidRDefault="00000000">
            <w:pPr>
              <w:widowControl w:val="0"/>
              <w:spacing w:before="0" w:line="240" w:lineRule="auto"/>
              <w:jc w:val="center"/>
              <w:rPr>
                <w:b/>
                <w:color w:val="FFFFFF"/>
              </w:rPr>
            </w:pPr>
            <w:r>
              <w:rPr>
                <w:b/>
                <w:color w:val="FFFFFF"/>
              </w:rPr>
              <w:t xml:space="preserve">Notes &amp; Context </w:t>
            </w:r>
          </w:p>
          <w:p w14:paraId="06D1BDB3" w14:textId="77777777" w:rsidR="00F138D0" w:rsidRDefault="00000000">
            <w:pPr>
              <w:widowControl w:val="0"/>
              <w:spacing w:before="0" w:line="240" w:lineRule="auto"/>
              <w:jc w:val="center"/>
              <w:rPr>
                <w:i/>
                <w:color w:val="FFFFFF"/>
                <w:sz w:val="20"/>
                <w:szCs w:val="20"/>
              </w:rPr>
            </w:pPr>
            <w:r>
              <w:rPr>
                <w:i/>
                <w:color w:val="FFFFFF"/>
                <w:sz w:val="20"/>
                <w:szCs w:val="20"/>
              </w:rPr>
              <w:t>Anything else that would be helpful for them to know</w:t>
            </w:r>
          </w:p>
        </w:tc>
      </w:tr>
      <w:tr w:rsidR="00F138D0" w14:paraId="6DD5D8E0" w14:textId="77777777">
        <w:trPr>
          <w:trHeight w:val="380"/>
        </w:trPr>
        <w:tc>
          <w:tcPr>
            <w:tcW w:w="373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AF84C29" w14:textId="77777777" w:rsidR="00F138D0" w:rsidRDefault="00000000">
            <w:pPr>
              <w:widowControl w:val="0"/>
              <w:spacing w:before="0" w:line="240" w:lineRule="auto"/>
              <w:rPr>
                <w:i/>
              </w:rPr>
            </w:pPr>
            <w:r>
              <w:rPr>
                <w:i/>
              </w:rPr>
              <w:t>Lunch with José Ortiz, Director of Organizing</w:t>
            </w:r>
          </w:p>
        </w:tc>
        <w:tc>
          <w:tcPr>
            <w:tcW w:w="34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28E85E7" w14:textId="77777777" w:rsidR="00F138D0" w:rsidRDefault="00000000">
            <w:pPr>
              <w:widowControl w:val="0"/>
              <w:spacing w:before="0" w:line="240" w:lineRule="auto"/>
              <w:rPr>
                <w:i/>
              </w:rPr>
            </w:pPr>
            <w:r>
              <w:rPr>
                <w:i/>
              </w:rPr>
              <w:t>Learn about José’s annual organizing plan and how [new hire’s] communications work will support it.</w:t>
            </w:r>
          </w:p>
        </w:tc>
        <w:tc>
          <w:tcPr>
            <w:tcW w:w="36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0B3D3EB" w14:textId="77777777" w:rsidR="00F138D0" w:rsidRDefault="00000000">
            <w:pPr>
              <w:widowControl w:val="0"/>
              <w:spacing w:before="0" w:line="240" w:lineRule="auto"/>
              <w:rPr>
                <w:i/>
              </w:rPr>
            </w:pPr>
            <w:r>
              <w:rPr>
                <w:i/>
              </w:rPr>
              <w:t>José just got back from parental leave.</w:t>
            </w:r>
          </w:p>
        </w:tc>
      </w:tr>
      <w:tr w:rsidR="00F138D0" w14:paraId="3EF5BAB0" w14:textId="77777777">
        <w:tc>
          <w:tcPr>
            <w:tcW w:w="373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FEE08E7" w14:textId="77777777" w:rsidR="00F138D0" w:rsidRDefault="00F138D0">
            <w:pPr>
              <w:widowControl w:val="0"/>
              <w:spacing w:before="0" w:line="240" w:lineRule="auto"/>
            </w:pPr>
          </w:p>
          <w:p w14:paraId="29D865C1" w14:textId="77777777" w:rsidR="00F138D0" w:rsidRDefault="00F138D0">
            <w:pPr>
              <w:widowControl w:val="0"/>
              <w:spacing w:before="0" w:line="240" w:lineRule="auto"/>
            </w:pPr>
          </w:p>
        </w:tc>
        <w:tc>
          <w:tcPr>
            <w:tcW w:w="34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DC45CCD" w14:textId="77777777" w:rsidR="00F138D0" w:rsidRDefault="00F138D0">
            <w:pPr>
              <w:widowControl w:val="0"/>
              <w:spacing w:before="0" w:line="240" w:lineRule="auto"/>
              <w:rPr>
                <w:i/>
              </w:rPr>
            </w:pPr>
          </w:p>
        </w:tc>
        <w:tc>
          <w:tcPr>
            <w:tcW w:w="36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1290D73" w14:textId="77777777" w:rsidR="00F138D0" w:rsidRDefault="00F138D0">
            <w:pPr>
              <w:widowControl w:val="0"/>
              <w:spacing w:before="0" w:line="240" w:lineRule="auto"/>
              <w:rPr>
                <w:i/>
              </w:rPr>
            </w:pPr>
          </w:p>
        </w:tc>
      </w:tr>
    </w:tbl>
    <w:p w14:paraId="7407B778" w14:textId="77777777" w:rsidR="00F138D0" w:rsidRDefault="00000000">
      <w:pPr>
        <w:pStyle w:val="Heading2"/>
        <w:spacing w:before="0"/>
      </w:pPr>
      <w:bookmarkStart w:id="10" w:name="r9olonqnyal" w:colFirst="0" w:colLast="0"/>
      <w:bookmarkStart w:id="11" w:name="_zg0y4djtu5we" w:colFirst="0" w:colLast="0"/>
      <w:bookmarkEnd w:id="10"/>
      <w:bookmarkEnd w:id="11"/>
      <w:r>
        <w:t>Getting to Know Each Other</w:t>
      </w:r>
    </w:p>
    <w:p w14:paraId="67166603" w14:textId="77777777" w:rsidR="00F138D0" w:rsidRDefault="00000000">
      <w:pPr>
        <w:spacing w:before="0" w:line="240" w:lineRule="auto"/>
        <w:rPr>
          <w:b/>
        </w:rPr>
      </w:pPr>
      <w:r>
        <w:t xml:space="preserve">In a hierarchical organization, every management relationship has at least one line of difference and power—position. There might be other ones too—particularly around race, class, gender, ability, and sexual orientation. Given that, it’s important to talk about how you will work together. </w:t>
      </w:r>
    </w:p>
    <w:tbl>
      <w:tblPr>
        <w:tblStyle w:val="a2"/>
        <w:tblW w:w="1078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145"/>
        <w:gridCol w:w="5640"/>
      </w:tblGrid>
      <w:tr w:rsidR="00F138D0" w14:paraId="7CC6A768" w14:textId="77777777">
        <w:trPr>
          <w:trHeight w:val="420"/>
        </w:trPr>
        <w:tc>
          <w:tcPr>
            <w:tcW w:w="10785" w:type="dxa"/>
            <w:gridSpan w:val="2"/>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1545ED3" w14:textId="77777777" w:rsidR="00F138D0" w:rsidRDefault="00000000">
            <w:pPr>
              <w:spacing w:before="0" w:line="240" w:lineRule="auto"/>
              <w:jc w:val="center"/>
              <w:rPr>
                <w:b/>
                <w:color w:val="FFFFFF"/>
              </w:rPr>
            </w:pPr>
            <w:r>
              <w:rPr>
                <w:b/>
                <w:color w:val="FFFFFF"/>
              </w:rPr>
              <w:t>Access Needs</w:t>
            </w:r>
            <w:r>
              <w:rPr>
                <w:b/>
                <w:color w:val="FFFFFF"/>
                <w:vertAlign w:val="superscript"/>
              </w:rPr>
              <w:footnoteReference w:id="1"/>
            </w:r>
            <w:r>
              <w:rPr>
                <w:b/>
                <w:color w:val="FFFFFF"/>
              </w:rPr>
              <w:t xml:space="preserve"> </w:t>
            </w:r>
          </w:p>
        </w:tc>
      </w:tr>
      <w:tr w:rsidR="00F138D0" w14:paraId="69873CDD" w14:textId="77777777">
        <w:trPr>
          <w:trHeight w:val="420"/>
        </w:trPr>
        <w:tc>
          <w:tcPr>
            <w:tcW w:w="10785" w:type="dxa"/>
            <w:gridSpan w:val="2"/>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112A0E" w14:textId="77777777" w:rsidR="00F138D0" w:rsidRDefault="00000000">
            <w:pPr>
              <w:spacing w:before="0" w:line="240" w:lineRule="auto"/>
              <w:rPr>
                <w:b/>
              </w:rPr>
            </w:pPr>
            <w:r>
              <w:t>Checking in about access needs—things that people need to communicate, learn, or fully participate in an activity—is one way to create a space that values access and fosters belonging. Keep in mind that some people may not feel comfortable disclosing to you; some may be new to the concept of access needs.</w:t>
            </w:r>
          </w:p>
        </w:tc>
      </w:tr>
      <w:tr w:rsidR="00F138D0" w14:paraId="0E610B9E" w14:textId="77777777">
        <w:trPr>
          <w:trHeight w:val="345"/>
        </w:trPr>
        <w:tc>
          <w:tcPr>
            <w:tcW w:w="5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436EC24" w14:textId="77777777" w:rsidR="00F138D0" w:rsidRDefault="00000000">
            <w:pPr>
              <w:widowControl w:val="0"/>
              <w:spacing w:before="0" w:line="240" w:lineRule="auto"/>
              <w:rPr>
                <w:b/>
              </w:rPr>
            </w:pPr>
            <w:r>
              <w:rPr>
                <w:b/>
              </w:rPr>
              <w:t>Reflection Questions</w:t>
            </w:r>
          </w:p>
        </w:tc>
        <w:tc>
          <w:tcPr>
            <w:tcW w:w="564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A0DCC3D" w14:textId="77777777" w:rsidR="00F138D0" w:rsidRDefault="00000000">
            <w:pPr>
              <w:widowControl w:val="0"/>
              <w:spacing w:before="0" w:line="240" w:lineRule="auto"/>
              <w:rPr>
                <w:b/>
              </w:rPr>
            </w:pPr>
            <w:r>
              <w:rPr>
                <w:b/>
              </w:rPr>
              <w:t>Sample</w:t>
            </w:r>
          </w:p>
        </w:tc>
      </w:tr>
      <w:tr w:rsidR="00F138D0" w14:paraId="5BA6E495" w14:textId="77777777">
        <w:tc>
          <w:tcPr>
            <w:tcW w:w="5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075C81" w14:textId="77777777" w:rsidR="00F138D0" w:rsidRDefault="00000000">
            <w:pPr>
              <w:numPr>
                <w:ilvl w:val="0"/>
                <w:numId w:val="8"/>
              </w:numPr>
              <w:spacing w:before="0" w:line="240" w:lineRule="auto"/>
            </w:pPr>
            <w:r>
              <w:t>What are some tools, practices, or accommodations that make it easier for you to show up with your full capacity (physically, mentally, emotionally)?</w:t>
            </w:r>
          </w:p>
          <w:p w14:paraId="01748BDF" w14:textId="77777777" w:rsidR="00F138D0" w:rsidRDefault="00000000">
            <w:pPr>
              <w:numPr>
                <w:ilvl w:val="0"/>
                <w:numId w:val="8"/>
              </w:numPr>
              <w:spacing w:before="0" w:line="240" w:lineRule="auto"/>
            </w:pPr>
            <w:r>
              <w:t>What are some barriers you experience and what are potential mitigations?</w:t>
            </w:r>
          </w:p>
        </w:tc>
        <w:tc>
          <w:tcPr>
            <w:tcW w:w="564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2696AB" w14:textId="77777777" w:rsidR="00F138D0" w:rsidRDefault="00000000">
            <w:pPr>
              <w:widowControl w:val="0"/>
              <w:numPr>
                <w:ilvl w:val="0"/>
                <w:numId w:val="5"/>
              </w:numPr>
              <w:spacing w:before="0" w:line="240" w:lineRule="auto"/>
              <w:rPr>
                <w:i/>
              </w:rPr>
            </w:pPr>
            <w:r>
              <w:rPr>
                <w:i/>
              </w:rPr>
              <w:t xml:space="preserve">Do you have access needs or considerations you’d like me to know about? No need to disclose medical info or share right now, but I want to do what I can to make your work more doable. You may have already talked to HR about this (and if not, here’s how to let them know.). We’ll also revisit this periodically in the future, so feel free to sit on this. </w:t>
            </w:r>
          </w:p>
          <w:p w14:paraId="366F01DA" w14:textId="77777777" w:rsidR="00F138D0" w:rsidRDefault="00000000">
            <w:pPr>
              <w:widowControl w:val="0"/>
              <w:numPr>
                <w:ilvl w:val="0"/>
                <w:numId w:val="5"/>
              </w:numPr>
              <w:spacing w:before="0" w:line="240" w:lineRule="auto"/>
              <w:rPr>
                <w:i/>
              </w:rPr>
            </w:pPr>
            <w:r>
              <w:rPr>
                <w:i/>
              </w:rPr>
              <w:t>Heads up about me: I have some hearing loss on the left side, so you'll often see me sitting to your left / using the auto-captioning feature.</w:t>
            </w:r>
          </w:p>
        </w:tc>
      </w:tr>
    </w:tbl>
    <w:p w14:paraId="2C9C008C" w14:textId="77777777" w:rsidR="00F138D0" w:rsidRDefault="00F138D0">
      <w:pPr>
        <w:spacing w:before="0" w:line="240" w:lineRule="auto"/>
        <w:rPr>
          <w:b/>
          <w:sz w:val="2"/>
          <w:szCs w:val="2"/>
        </w:rPr>
      </w:pPr>
    </w:p>
    <w:tbl>
      <w:tblPr>
        <w:tblStyle w:val="a3"/>
        <w:tblW w:w="1078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145"/>
        <w:gridCol w:w="5640"/>
      </w:tblGrid>
      <w:tr w:rsidR="00F138D0" w14:paraId="2A9454AC" w14:textId="77777777">
        <w:trPr>
          <w:trHeight w:val="420"/>
        </w:trPr>
        <w:tc>
          <w:tcPr>
            <w:tcW w:w="10785" w:type="dxa"/>
            <w:gridSpan w:val="2"/>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7CDBB38" w14:textId="77777777" w:rsidR="00F138D0" w:rsidRDefault="00000000">
            <w:pPr>
              <w:spacing w:before="0" w:line="240" w:lineRule="auto"/>
              <w:jc w:val="center"/>
              <w:rPr>
                <w:color w:val="FFFFFF"/>
              </w:rPr>
            </w:pPr>
            <w:r>
              <w:rPr>
                <w:b/>
                <w:color w:val="FFFFFF"/>
              </w:rPr>
              <w:t>Schedule/Hours</w:t>
            </w:r>
          </w:p>
        </w:tc>
      </w:tr>
      <w:tr w:rsidR="00F138D0" w14:paraId="06C1C429"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78111BE" w14:textId="77777777" w:rsidR="00F138D0" w:rsidRDefault="00000000">
            <w:pPr>
              <w:spacing w:before="0" w:line="240" w:lineRule="auto"/>
              <w:rPr>
                <w:b/>
              </w:rPr>
            </w:pPr>
            <w:r>
              <w:rPr>
                <w:b/>
              </w:rPr>
              <w:t>Reflection Questions</w:t>
            </w:r>
          </w:p>
        </w:tc>
        <w:tc>
          <w:tcPr>
            <w:tcW w:w="564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D9275E6" w14:textId="77777777" w:rsidR="00F138D0" w:rsidRDefault="00000000">
            <w:pPr>
              <w:widowControl w:val="0"/>
              <w:spacing w:before="0" w:line="240" w:lineRule="auto"/>
              <w:rPr>
                <w:b/>
              </w:rPr>
            </w:pPr>
            <w:r>
              <w:rPr>
                <w:b/>
              </w:rPr>
              <w:t>Sample</w:t>
            </w:r>
          </w:p>
        </w:tc>
      </w:tr>
      <w:tr w:rsidR="00F138D0" w14:paraId="029FC05C"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28F16EF" w14:textId="77777777" w:rsidR="00F138D0" w:rsidRDefault="00000000">
            <w:pPr>
              <w:numPr>
                <w:ilvl w:val="0"/>
                <w:numId w:val="8"/>
              </w:numPr>
              <w:spacing w:before="0" w:line="240" w:lineRule="auto"/>
            </w:pPr>
            <w:r>
              <w:t>What’s your typical schedule? Is there a schedule you expect them to keep?</w:t>
            </w:r>
          </w:p>
          <w:p w14:paraId="566FB7F3" w14:textId="77777777" w:rsidR="00F138D0" w:rsidRDefault="00000000">
            <w:pPr>
              <w:numPr>
                <w:ilvl w:val="0"/>
                <w:numId w:val="8"/>
              </w:numPr>
              <w:spacing w:before="0" w:line="240" w:lineRule="auto"/>
            </w:pPr>
            <w:r>
              <w:t xml:space="preserve">Do you have no-meeting days? </w:t>
            </w:r>
          </w:p>
          <w:p w14:paraId="16F0B90D" w14:textId="77777777" w:rsidR="00F138D0" w:rsidRDefault="00000000">
            <w:pPr>
              <w:numPr>
                <w:ilvl w:val="0"/>
                <w:numId w:val="8"/>
              </w:numPr>
              <w:spacing w:before="0" w:line="240" w:lineRule="auto"/>
            </w:pPr>
            <w:r>
              <w:t>Do you have email boundaries?</w:t>
            </w:r>
          </w:p>
          <w:p w14:paraId="2BF7DE0C" w14:textId="77777777" w:rsidR="00F138D0" w:rsidRDefault="00000000">
            <w:pPr>
              <w:numPr>
                <w:ilvl w:val="0"/>
                <w:numId w:val="8"/>
              </w:numPr>
              <w:spacing w:before="0" w:line="240" w:lineRule="auto"/>
            </w:pPr>
            <w:r>
              <w:t>Are there organization-wide practices/norms they should be aware of?</w:t>
            </w:r>
          </w:p>
        </w:tc>
        <w:tc>
          <w:tcPr>
            <w:tcW w:w="564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F0E4049" w14:textId="77777777" w:rsidR="00F138D0" w:rsidRDefault="00000000">
            <w:pPr>
              <w:widowControl w:val="0"/>
              <w:numPr>
                <w:ilvl w:val="0"/>
                <w:numId w:val="3"/>
              </w:numPr>
              <w:spacing w:before="0" w:line="240" w:lineRule="auto"/>
              <w:rPr>
                <w:i/>
              </w:rPr>
            </w:pPr>
            <w:r>
              <w:rPr>
                <w:i/>
              </w:rPr>
              <w:t>In order to serve our students/clients well, our schedule is X to X every day with breaks at Y and Y. If you need to be absent, please use Z protocol to let me know as soon as possible.</w:t>
            </w:r>
          </w:p>
          <w:p w14:paraId="40C506C3" w14:textId="77777777" w:rsidR="00F138D0" w:rsidRDefault="00000000">
            <w:pPr>
              <w:widowControl w:val="0"/>
              <w:numPr>
                <w:ilvl w:val="0"/>
                <w:numId w:val="3"/>
              </w:numPr>
              <w:spacing w:before="0" w:line="240" w:lineRule="auto"/>
              <w:rPr>
                <w:i/>
              </w:rPr>
            </w:pPr>
            <w:r>
              <w:rPr>
                <w:i/>
              </w:rPr>
              <w:t>My schedule is normally X and I keep Y free as a no-meetings day. You can text me after hours before Xpm. I don't usually check emails after X.</w:t>
            </w:r>
          </w:p>
          <w:p w14:paraId="61A1434D" w14:textId="77777777" w:rsidR="00F138D0" w:rsidRDefault="00000000">
            <w:pPr>
              <w:widowControl w:val="0"/>
              <w:numPr>
                <w:ilvl w:val="0"/>
                <w:numId w:val="3"/>
              </w:numPr>
              <w:spacing w:before="0" w:line="240" w:lineRule="auto"/>
              <w:rPr>
                <w:i/>
              </w:rPr>
            </w:pPr>
            <w:r>
              <w:rPr>
                <w:i/>
              </w:rPr>
              <w:t>Do you have any work schedule preferences?</w:t>
            </w:r>
          </w:p>
        </w:tc>
      </w:tr>
    </w:tbl>
    <w:p w14:paraId="45A345AA" w14:textId="77777777" w:rsidR="00F138D0" w:rsidRDefault="00F138D0">
      <w:pPr>
        <w:spacing w:before="0"/>
        <w:rPr>
          <w:b/>
          <w:sz w:val="2"/>
          <w:szCs w:val="2"/>
        </w:rPr>
      </w:pPr>
    </w:p>
    <w:tbl>
      <w:tblPr>
        <w:tblStyle w:val="a4"/>
        <w:tblW w:w="1078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145"/>
        <w:gridCol w:w="5640"/>
      </w:tblGrid>
      <w:tr w:rsidR="00F138D0" w14:paraId="5ABDA7AB" w14:textId="77777777">
        <w:trPr>
          <w:trHeight w:val="420"/>
        </w:trPr>
        <w:tc>
          <w:tcPr>
            <w:tcW w:w="10785" w:type="dxa"/>
            <w:gridSpan w:val="2"/>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3B4661A" w14:textId="77777777" w:rsidR="00F138D0" w:rsidRDefault="00000000">
            <w:pPr>
              <w:spacing w:before="0" w:line="240" w:lineRule="auto"/>
              <w:jc w:val="center"/>
              <w:rPr>
                <w:color w:val="FFFFFF"/>
              </w:rPr>
            </w:pPr>
            <w:r>
              <w:rPr>
                <w:b/>
                <w:color w:val="FFFFFF"/>
              </w:rPr>
              <w:t>Communications Preferences</w:t>
            </w:r>
          </w:p>
        </w:tc>
      </w:tr>
      <w:tr w:rsidR="00F138D0" w14:paraId="0BC9003E"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8D63C1D" w14:textId="77777777" w:rsidR="00F138D0" w:rsidRDefault="00000000">
            <w:pPr>
              <w:spacing w:before="0" w:line="240" w:lineRule="auto"/>
              <w:rPr>
                <w:b/>
              </w:rPr>
            </w:pPr>
            <w:r>
              <w:rPr>
                <w:b/>
              </w:rPr>
              <w:t>Reflection Questions</w:t>
            </w:r>
          </w:p>
        </w:tc>
        <w:tc>
          <w:tcPr>
            <w:tcW w:w="564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DCCFB15" w14:textId="77777777" w:rsidR="00F138D0" w:rsidRDefault="00000000">
            <w:pPr>
              <w:widowControl w:val="0"/>
              <w:spacing w:before="0" w:line="240" w:lineRule="auto"/>
              <w:rPr>
                <w:b/>
              </w:rPr>
            </w:pPr>
            <w:r>
              <w:rPr>
                <w:b/>
              </w:rPr>
              <w:t>Sample</w:t>
            </w:r>
          </w:p>
        </w:tc>
      </w:tr>
      <w:tr w:rsidR="00F138D0" w14:paraId="720056B2"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91AF30F" w14:textId="77777777" w:rsidR="00F138D0" w:rsidRDefault="00000000">
            <w:pPr>
              <w:numPr>
                <w:ilvl w:val="0"/>
                <w:numId w:val="7"/>
              </w:numPr>
              <w:spacing w:before="0" w:line="240" w:lineRule="auto"/>
            </w:pPr>
            <w:r>
              <w:t>How should they reach you for questions, requests, or to flag items for review?</w:t>
            </w:r>
          </w:p>
          <w:p w14:paraId="59EB6A8D" w14:textId="77777777" w:rsidR="00F138D0" w:rsidRDefault="00000000">
            <w:pPr>
              <w:numPr>
                <w:ilvl w:val="0"/>
                <w:numId w:val="7"/>
              </w:numPr>
              <w:spacing w:before="0" w:line="240" w:lineRule="auto"/>
            </w:pPr>
            <w:r>
              <w:lastRenderedPageBreak/>
              <w:t>Do you use non-email communication platforms, such as chat, Slack, or text?</w:t>
            </w:r>
          </w:p>
          <w:p w14:paraId="376396D6" w14:textId="77777777" w:rsidR="00F138D0" w:rsidRDefault="00000000">
            <w:pPr>
              <w:numPr>
                <w:ilvl w:val="0"/>
                <w:numId w:val="7"/>
              </w:numPr>
              <w:spacing w:before="0" w:line="240" w:lineRule="auto"/>
            </w:pPr>
            <w:r>
              <w:t>Are there any organization-wide practices or norms that they should be aware of?</w:t>
            </w:r>
          </w:p>
        </w:tc>
        <w:tc>
          <w:tcPr>
            <w:tcW w:w="564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29E7400" w14:textId="77777777" w:rsidR="00F138D0" w:rsidRDefault="00000000">
            <w:pPr>
              <w:numPr>
                <w:ilvl w:val="0"/>
                <w:numId w:val="7"/>
              </w:numPr>
              <w:spacing w:before="0" w:line="240" w:lineRule="auto"/>
              <w:rPr>
                <w:i/>
              </w:rPr>
            </w:pPr>
            <w:r>
              <w:rPr>
                <w:i/>
              </w:rPr>
              <w:lastRenderedPageBreak/>
              <w:t xml:space="preserve">I’m usually responsive by email. </w:t>
            </w:r>
          </w:p>
          <w:p w14:paraId="13D4D8D4" w14:textId="77777777" w:rsidR="00F138D0" w:rsidRDefault="00000000">
            <w:pPr>
              <w:numPr>
                <w:ilvl w:val="0"/>
                <w:numId w:val="7"/>
              </w:numPr>
              <w:spacing w:before="0" w:line="240" w:lineRule="auto"/>
              <w:rPr>
                <w:i/>
              </w:rPr>
            </w:pPr>
            <w:r>
              <w:rPr>
                <w:i/>
              </w:rPr>
              <w:lastRenderedPageBreak/>
              <w:t>Mark anything that’s urgent or time-sensitive in the email body.</w:t>
            </w:r>
          </w:p>
          <w:p w14:paraId="678EF2AA" w14:textId="77777777" w:rsidR="00F138D0" w:rsidRDefault="00000000">
            <w:pPr>
              <w:numPr>
                <w:ilvl w:val="0"/>
                <w:numId w:val="7"/>
              </w:numPr>
              <w:spacing w:before="0" w:line="240" w:lineRule="auto"/>
              <w:rPr>
                <w:i/>
              </w:rPr>
            </w:pPr>
            <w:r>
              <w:rPr>
                <w:i/>
              </w:rPr>
              <w:t>If you need to reach me on weekends (for any reason), text is best.</w:t>
            </w:r>
          </w:p>
        </w:tc>
      </w:tr>
    </w:tbl>
    <w:p w14:paraId="120ADCEF" w14:textId="77777777" w:rsidR="00F138D0" w:rsidRDefault="00F138D0">
      <w:pPr>
        <w:spacing w:before="0" w:line="240" w:lineRule="auto"/>
        <w:rPr>
          <w:b/>
          <w:sz w:val="2"/>
          <w:szCs w:val="2"/>
        </w:rPr>
      </w:pPr>
    </w:p>
    <w:tbl>
      <w:tblPr>
        <w:tblStyle w:val="a5"/>
        <w:tblW w:w="1078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145"/>
        <w:gridCol w:w="5640"/>
      </w:tblGrid>
      <w:tr w:rsidR="00F138D0" w14:paraId="0248CB64" w14:textId="77777777">
        <w:trPr>
          <w:trHeight w:val="420"/>
        </w:trPr>
        <w:tc>
          <w:tcPr>
            <w:tcW w:w="10785" w:type="dxa"/>
            <w:gridSpan w:val="2"/>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5CA7073" w14:textId="77777777" w:rsidR="00F138D0" w:rsidRDefault="00000000">
            <w:pPr>
              <w:spacing w:before="0" w:line="240" w:lineRule="auto"/>
              <w:jc w:val="center"/>
              <w:rPr>
                <w:color w:val="FFFFFF"/>
              </w:rPr>
            </w:pPr>
            <w:r>
              <w:rPr>
                <w:b/>
                <w:color w:val="FFFFFF"/>
              </w:rPr>
              <w:t>Leadership/Communication Styles</w:t>
            </w:r>
          </w:p>
        </w:tc>
      </w:tr>
      <w:tr w:rsidR="00F138D0" w14:paraId="032ABE4E"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DAF661D" w14:textId="77777777" w:rsidR="00F138D0" w:rsidRDefault="00000000">
            <w:pPr>
              <w:spacing w:before="0" w:line="240" w:lineRule="auto"/>
              <w:rPr>
                <w:b/>
              </w:rPr>
            </w:pPr>
            <w:r>
              <w:rPr>
                <w:b/>
              </w:rPr>
              <w:t>Reflection Questions</w:t>
            </w:r>
          </w:p>
        </w:tc>
        <w:tc>
          <w:tcPr>
            <w:tcW w:w="564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CED3584" w14:textId="77777777" w:rsidR="00F138D0" w:rsidRDefault="00000000">
            <w:pPr>
              <w:widowControl w:val="0"/>
              <w:spacing w:before="0" w:line="240" w:lineRule="auto"/>
              <w:rPr>
                <w:b/>
              </w:rPr>
            </w:pPr>
            <w:r>
              <w:rPr>
                <w:b/>
              </w:rPr>
              <w:t>Sample</w:t>
            </w:r>
          </w:p>
        </w:tc>
      </w:tr>
      <w:tr w:rsidR="00F138D0" w14:paraId="3AC9C119" w14:textId="77777777">
        <w:trPr>
          <w:trHeight w:val="420"/>
        </w:trPr>
        <w:tc>
          <w:tcPr>
            <w:tcW w:w="51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9D37667" w14:textId="77777777" w:rsidR="00F138D0" w:rsidRDefault="00000000">
            <w:pPr>
              <w:numPr>
                <w:ilvl w:val="0"/>
                <w:numId w:val="7"/>
              </w:numPr>
              <w:spacing w:before="0" w:line="240" w:lineRule="auto"/>
            </w:pPr>
            <w:r>
              <w:t>How would you describe your leadership, management, or communication styles?</w:t>
            </w:r>
          </w:p>
          <w:p w14:paraId="60720C82" w14:textId="77777777" w:rsidR="00F138D0" w:rsidRDefault="00000000">
            <w:pPr>
              <w:numPr>
                <w:ilvl w:val="0"/>
                <w:numId w:val="7"/>
              </w:numPr>
              <w:spacing w:before="0" w:line="240" w:lineRule="auto"/>
            </w:pPr>
            <w:r>
              <w:t xml:space="preserve">How do you prefer to give/get feedback? </w:t>
            </w:r>
          </w:p>
          <w:p w14:paraId="1256C5D3" w14:textId="77777777" w:rsidR="00F138D0" w:rsidRDefault="00000000">
            <w:pPr>
              <w:numPr>
                <w:ilvl w:val="0"/>
                <w:numId w:val="7"/>
              </w:numPr>
              <w:spacing w:before="0" w:line="240" w:lineRule="auto"/>
            </w:pPr>
            <w:r>
              <w:t>How do your identities and experiences influence how you show up at work?</w:t>
            </w:r>
          </w:p>
        </w:tc>
        <w:tc>
          <w:tcPr>
            <w:tcW w:w="564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5EFE707" w14:textId="77777777" w:rsidR="00F138D0" w:rsidRDefault="00000000">
            <w:pPr>
              <w:numPr>
                <w:ilvl w:val="0"/>
                <w:numId w:val="1"/>
              </w:numPr>
              <w:spacing w:before="0" w:line="240" w:lineRule="auto"/>
              <w:rPr>
                <w:i/>
              </w:rPr>
            </w:pPr>
            <w:r>
              <w:rPr>
                <w:i/>
              </w:rPr>
              <w:t xml:space="preserve">I tend to be a big picture thinker who doesn’t fixate a lot on details, except when it comes to tasks that have to do with X and Y. </w:t>
            </w:r>
          </w:p>
          <w:p w14:paraId="7F7EB3EE" w14:textId="77777777" w:rsidR="00F138D0" w:rsidRDefault="00000000">
            <w:pPr>
              <w:numPr>
                <w:ilvl w:val="0"/>
                <w:numId w:val="1"/>
              </w:numPr>
              <w:spacing w:before="0" w:line="240" w:lineRule="auto"/>
              <w:rPr>
                <w:i/>
              </w:rPr>
            </w:pPr>
            <w:r>
              <w:rPr>
                <w:i/>
              </w:rPr>
              <w:t>When I get feedback, I sometimes need to sleep on it so that I can fully digest it. I always try to follow up within a few days.</w:t>
            </w:r>
          </w:p>
        </w:tc>
      </w:tr>
    </w:tbl>
    <w:p w14:paraId="6901BDDC" w14:textId="77777777" w:rsidR="00F138D0" w:rsidRDefault="00F138D0">
      <w:pPr>
        <w:pStyle w:val="Heading1"/>
      </w:pPr>
      <w:bookmarkStart w:id="12" w:name="_srdz761e04bs" w:colFirst="0" w:colLast="0"/>
      <w:bookmarkEnd w:id="12"/>
    </w:p>
    <w:p w14:paraId="02DDA2B4" w14:textId="77777777" w:rsidR="00F138D0" w:rsidRDefault="00F138D0">
      <w:pPr>
        <w:pStyle w:val="Heading1"/>
      </w:pPr>
      <w:bookmarkStart w:id="13" w:name="_9tbl60xrlrnt" w:colFirst="0" w:colLast="0"/>
      <w:bookmarkEnd w:id="13"/>
    </w:p>
    <w:p w14:paraId="0BB77796" w14:textId="77777777" w:rsidR="00F138D0" w:rsidRDefault="00F138D0">
      <w:pPr>
        <w:pStyle w:val="Heading1"/>
      </w:pPr>
      <w:bookmarkStart w:id="14" w:name="_navqvt6cbp7" w:colFirst="0" w:colLast="0"/>
      <w:bookmarkEnd w:id="14"/>
    </w:p>
    <w:p w14:paraId="18735EB5" w14:textId="77777777" w:rsidR="00F138D0" w:rsidRDefault="00F138D0">
      <w:pPr>
        <w:pStyle w:val="Heading1"/>
      </w:pPr>
      <w:bookmarkStart w:id="15" w:name="_m56pq227nxvi" w:colFirst="0" w:colLast="0"/>
      <w:bookmarkEnd w:id="15"/>
    </w:p>
    <w:p w14:paraId="1D050C7B" w14:textId="77777777" w:rsidR="00F138D0" w:rsidRDefault="00F138D0">
      <w:pPr>
        <w:pStyle w:val="Heading1"/>
      </w:pPr>
      <w:bookmarkStart w:id="16" w:name="_th36x38phybb" w:colFirst="0" w:colLast="0"/>
      <w:bookmarkEnd w:id="16"/>
    </w:p>
    <w:p w14:paraId="65BC80E4" w14:textId="77777777" w:rsidR="00F138D0" w:rsidRDefault="00F138D0">
      <w:pPr>
        <w:pStyle w:val="Heading1"/>
      </w:pPr>
      <w:bookmarkStart w:id="17" w:name="_nela69t125nv" w:colFirst="0" w:colLast="0"/>
      <w:bookmarkEnd w:id="17"/>
    </w:p>
    <w:p w14:paraId="0BA9A7D9" w14:textId="77777777" w:rsidR="00F138D0" w:rsidRDefault="00F138D0">
      <w:pPr>
        <w:pStyle w:val="Heading1"/>
      </w:pPr>
      <w:bookmarkStart w:id="18" w:name="_hnqzydn5vmxe" w:colFirst="0" w:colLast="0"/>
      <w:bookmarkEnd w:id="18"/>
    </w:p>
    <w:p w14:paraId="0698F91E" w14:textId="77777777" w:rsidR="00F138D0" w:rsidRDefault="00F138D0">
      <w:pPr>
        <w:pStyle w:val="Heading1"/>
      </w:pPr>
      <w:bookmarkStart w:id="19" w:name="_qfeeaskqo343" w:colFirst="0" w:colLast="0"/>
      <w:bookmarkEnd w:id="19"/>
    </w:p>
    <w:p w14:paraId="359999BD" w14:textId="77777777" w:rsidR="00F138D0" w:rsidRDefault="00F138D0">
      <w:pPr>
        <w:pStyle w:val="Heading1"/>
      </w:pPr>
      <w:bookmarkStart w:id="20" w:name="_w8fuiocylpsz" w:colFirst="0" w:colLast="0"/>
      <w:bookmarkEnd w:id="20"/>
    </w:p>
    <w:p w14:paraId="60ABB715" w14:textId="77777777" w:rsidR="00F138D0" w:rsidRDefault="00F138D0">
      <w:pPr>
        <w:pStyle w:val="Heading1"/>
      </w:pPr>
      <w:bookmarkStart w:id="21" w:name="_gver7z1mlzwm" w:colFirst="0" w:colLast="0"/>
      <w:bookmarkEnd w:id="21"/>
    </w:p>
    <w:p w14:paraId="369B8F26" w14:textId="77777777" w:rsidR="00F138D0" w:rsidRDefault="00F138D0">
      <w:pPr>
        <w:pStyle w:val="Heading1"/>
      </w:pPr>
      <w:bookmarkStart w:id="22" w:name="_9ekptedllrcf" w:colFirst="0" w:colLast="0"/>
      <w:bookmarkEnd w:id="22"/>
    </w:p>
    <w:p w14:paraId="08CF7B93" w14:textId="77777777" w:rsidR="00F138D0" w:rsidRDefault="00F138D0">
      <w:pPr>
        <w:pStyle w:val="Heading1"/>
      </w:pPr>
      <w:bookmarkStart w:id="23" w:name="_exrhe1b33koz" w:colFirst="0" w:colLast="0"/>
      <w:bookmarkEnd w:id="23"/>
    </w:p>
    <w:p w14:paraId="1AC476EB" w14:textId="77777777" w:rsidR="00F138D0" w:rsidRDefault="00F138D0">
      <w:pPr>
        <w:pStyle w:val="Heading1"/>
      </w:pPr>
      <w:bookmarkStart w:id="24" w:name="_agl8mkgvzwmu" w:colFirst="0" w:colLast="0"/>
      <w:bookmarkEnd w:id="24"/>
    </w:p>
    <w:p w14:paraId="7E12D7E7" w14:textId="77777777" w:rsidR="00F138D0" w:rsidRDefault="00000000">
      <w:pPr>
        <w:pStyle w:val="Heading1"/>
      </w:pPr>
      <w:bookmarkStart w:id="25" w:name="_tixzsjqd47d8" w:colFirst="0" w:colLast="0"/>
      <w:bookmarkEnd w:id="25"/>
      <w:r>
        <w:br w:type="page"/>
      </w:r>
    </w:p>
    <w:p w14:paraId="33F1C483" w14:textId="77777777" w:rsidR="00F138D0" w:rsidRDefault="00000000">
      <w:pPr>
        <w:pStyle w:val="Heading1"/>
      </w:pPr>
      <w:bookmarkStart w:id="26" w:name="argkus42ggv3" w:colFirst="0" w:colLast="0"/>
      <w:bookmarkStart w:id="27" w:name="_ax2azv4aw8j" w:colFirst="0" w:colLast="0"/>
      <w:bookmarkEnd w:id="26"/>
      <w:bookmarkEnd w:id="27"/>
      <w:r>
        <w:lastRenderedPageBreak/>
        <w:t xml:space="preserve">Sample Schedule </w:t>
      </w:r>
    </w:p>
    <w:p w14:paraId="5D0C9859" w14:textId="77777777" w:rsidR="00F138D0" w:rsidRDefault="00000000">
      <w:pPr>
        <w:spacing w:before="0" w:line="240" w:lineRule="auto"/>
      </w:pPr>
      <w:r>
        <w:t>Below is a sample schedule you might share with your new hire to prepare them for the first week. When you share this, be sure to specify the time zone (if applicable) and meeting norms (such as keeping your video on/off if it’s virtual, permission to eat during calls, etc.). You might also share suggestions for what they can do during downtime.</w:t>
      </w:r>
    </w:p>
    <w:tbl>
      <w:tblPr>
        <w:tblStyle w:val="a6"/>
        <w:tblW w:w="106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396"/>
        <w:gridCol w:w="1515"/>
        <w:gridCol w:w="3877"/>
        <w:gridCol w:w="3877"/>
      </w:tblGrid>
      <w:tr w:rsidR="00F138D0" w14:paraId="1EA919EB" w14:textId="77777777">
        <w:trPr>
          <w:trHeight w:val="420"/>
        </w:trPr>
        <w:tc>
          <w:tcPr>
            <w:tcW w:w="10664" w:type="dxa"/>
            <w:gridSpan w:val="4"/>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73D8877" w14:textId="77777777" w:rsidR="00F138D0" w:rsidRDefault="00000000">
            <w:pPr>
              <w:widowControl w:val="0"/>
              <w:spacing w:before="0" w:line="240" w:lineRule="auto"/>
              <w:jc w:val="center"/>
              <w:rPr>
                <w:b/>
                <w:color w:val="FFFFFF"/>
              </w:rPr>
            </w:pPr>
            <w:r>
              <w:rPr>
                <w:b/>
                <w:color w:val="FFFFFF"/>
              </w:rPr>
              <w:t>Week 1 Schedule</w:t>
            </w:r>
          </w:p>
        </w:tc>
      </w:tr>
      <w:tr w:rsidR="00F138D0" w14:paraId="6C41771C" w14:textId="77777777">
        <w:trPr>
          <w:trHeight w:val="435"/>
        </w:trPr>
        <w:tc>
          <w:tcPr>
            <w:tcW w:w="139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8541A4C" w14:textId="77777777" w:rsidR="00F138D0" w:rsidRDefault="00000000">
            <w:pPr>
              <w:widowControl w:val="0"/>
              <w:spacing w:before="0" w:line="240" w:lineRule="auto"/>
              <w:rPr>
                <w:b/>
              </w:rPr>
            </w:pPr>
            <w:r>
              <w:rPr>
                <w:b/>
              </w:rPr>
              <w:t>Day</w:t>
            </w:r>
          </w:p>
        </w:tc>
        <w:tc>
          <w:tcPr>
            <w:tcW w:w="151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D81ABDA" w14:textId="77777777" w:rsidR="00F138D0" w:rsidRDefault="00000000">
            <w:pPr>
              <w:widowControl w:val="0"/>
              <w:spacing w:before="0" w:line="240" w:lineRule="auto"/>
              <w:rPr>
                <w:b/>
              </w:rPr>
            </w:pPr>
            <w:r>
              <w:rPr>
                <w:b/>
              </w:rPr>
              <w:t>Time</w:t>
            </w:r>
          </w:p>
        </w:tc>
        <w:tc>
          <w:tcPr>
            <w:tcW w:w="387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2AAA6A8" w14:textId="77777777" w:rsidR="00F138D0" w:rsidRDefault="00000000">
            <w:pPr>
              <w:widowControl w:val="0"/>
              <w:spacing w:before="0" w:line="240" w:lineRule="auto"/>
              <w:rPr>
                <w:b/>
              </w:rPr>
            </w:pPr>
            <w:r>
              <w:rPr>
                <w:b/>
              </w:rPr>
              <w:t>Item &amp; Purpose</w:t>
            </w:r>
          </w:p>
        </w:tc>
        <w:tc>
          <w:tcPr>
            <w:tcW w:w="387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7C85A6A" w14:textId="77777777" w:rsidR="00F138D0" w:rsidRDefault="00000000">
            <w:pPr>
              <w:widowControl w:val="0"/>
              <w:spacing w:before="0" w:line="240" w:lineRule="auto"/>
              <w:rPr>
                <w:b/>
              </w:rPr>
            </w:pPr>
            <w:r>
              <w:rPr>
                <w:b/>
              </w:rPr>
              <w:t>Notes</w:t>
            </w:r>
          </w:p>
        </w:tc>
      </w:tr>
      <w:tr w:rsidR="00F138D0" w14:paraId="567F5DA8" w14:textId="77777777">
        <w:trPr>
          <w:trHeight w:val="420"/>
        </w:trPr>
        <w:tc>
          <w:tcPr>
            <w:tcW w:w="139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6836EE0" w14:textId="77777777" w:rsidR="00F138D0" w:rsidRDefault="00000000">
            <w:pPr>
              <w:widowControl w:val="0"/>
              <w:spacing w:before="0" w:line="240" w:lineRule="auto"/>
            </w:pPr>
            <w:r>
              <w:t>Monday</w:t>
            </w: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B414B0A" w14:textId="77777777" w:rsidR="00F138D0" w:rsidRDefault="00000000">
            <w:pPr>
              <w:widowControl w:val="0"/>
              <w:spacing w:before="0" w:line="240" w:lineRule="auto"/>
            </w:pPr>
            <w:r>
              <w:t>10-10:30am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2E872EF" w14:textId="77777777" w:rsidR="00F138D0" w:rsidRDefault="00000000">
            <w:pPr>
              <w:widowControl w:val="0"/>
              <w:spacing w:before="0" w:line="240" w:lineRule="auto"/>
            </w:pPr>
            <w:r>
              <w:t>Laptop set-up and configuration with Addae</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A8E0C6C" w14:textId="77777777" w:rsidR="00F138D0" w:rsidRDefault="00000000">
            <w:pPr>
              <w:widowControl w:val="0"/>
              <w:spacing w:before="0" w:line="240" w:lineRule="auto"/>
            </w:pPr>
            <w:r>
              <w:t>&lt;Zoom link&gt;</w:t>
            </w:r>
          </w:p>
        </w:tc>
      </w:tr>
      <w:tr w:rsidR="00F138D0" w14:paraId="62744F95" w14:textId="77777777">
        <w:trPr>
          <w:trHeight w:val="42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38C860" w14:textId="77777777" w:rsidR="00F138D0" w:rsidRDefault="00F138D0">
            <w:pPr>
              <w:widowControl w:val="0"/>
              <w:spacing w:before="0" w:line="240" w:lineRule="auto"/>
              <w:rPr>
                <w:i/>
              </w:rPr>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06BFC9D" w14:textId="77777777" w:rsidR="00F138D0" w:rsidRDefault="00000000">
            <w:pPr>
              <w:widowControl w:val="0"/>
              <w:spacing w:before="0" w:line="240" w:lineRule="auto"/>
            </w:pPr>
            <w:r>
              <w:t xml:space="preserve">12-2pm </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9C7090B" w14:textId="77777777" w:rsidR="00F138D0" w:rsidRDefault="00000000">
            <w:pPr>
              <w:widowControl w:val="0"/>
              <w:spacing w:before="0" w:line="240" w:lineRule="auto"/>
            </w:pPr>
            <w:r>
              <w:t>HR and admin orientation #1 with Dave</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3B2EE7E" w14:textId="77777777" w:rsidR="00F138D0" w:rsidRDefault="00000000">
            <w:pPr>
              <w:widowControl w:val="0"/>
              <w:spacing w:before="0" w:line="240" w:lineRule="auto"/>
            </w:pPr>
            <w:r>
              <w:t>Since this is during the lunch hour, feel free to bring your lunch!</w:t>
            </w:r>
          </w:p>
        </w:tc>
      </w:tr>
      <w:tr w:rsidR="00F138D0" w14:paraId="0CDBBA02" w14:textId="77777777">
        <w:trPr>
          <w:trHeight w:val="42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1DF1FB" w14:textId="77777777" w:rsidR="00F138D0" w:rsidRDefault="00F138D0">
            <w:pPr>
              <w:widowControl w:val="0"/>
              <w:spacing w:before="0" w:line="240" w:lineRule="auto"/>
              <w:rPr>
                <w:i/>
              </w:rPr>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ED8DE68" w14:textId="77777777" w:rsidR="00F138D0" w:rsidRDefault="00000000">
            <w:pPr>
              <w:widowControl w:val="0"/>
              <w:spacing w:before="0" w:line="240" w:lineRule="auto"/>
            </w:pPr>
            <w:r>
              <w:t>4-4:30pm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0D92CC5" w14:textId="77777777" w:rsidR="00F138D0" w:rsidRDefault="00000000">
            <w:pPr>
              <w:widowControl w:val="0"/>
              <w:spacing w:before="0" w:line="240" w:lineRule="auto"/>
            </w:pPr>
            <w:r>
              <w:t>End of day one check-in with Manisha</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6977E79" w14:textId="77777777" w:rsidR="00F138D0" w:rsidRDefault="00F138D0">
            <w:pPr>
              <w:widowControl w:val="0"/>
              <w:spacing w:before="0" w:line="240" w:lineRule="auto"/>
            </w:pPr>
          </w:p>
        </w:tc>
      </w:tr>
      <w:tr w:rsidR="00F138D0" w14:paraId="4C66C723" w14:textId="77777777">
        <w:trPr>
          <w:trHeight w:val="420"/>
        </w:trPr>
        <w:tc>
          <w:tcPr>
            <w:tcW w:w="139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47B8E3B" w14:textId="77777777" w:rsidR="00F138D0" w:rsidRDefault="00000000">
            <w:pPr>
              <w:widowControl w:val="0"/>
              <w:spacing w:before="0" w:line="240" w:lineRule="auto"/>
            </w:pPr>
            <w:r>
              <w:t xml:space="preserve">Tuesday </w:t>
            </w: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30C4D6A" w14:textId="77777777" w:rsidR="00F138D0" w:rsidRDefault="00000000">
            <w:pPr>
              <w:widowControl w:val="0"/>
              <w:spacing w:before="0" w:line="240" w:lineRule="auto"/>
            </w:pPr>
            <w:r>
              <w:t xml:space="preserve">11am-1pm </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A02CF7F" w14:textId="77777777" w:rsidR="00F138D0" w:rsidRDefault="00000000">
            <w:pPr>
              <w:widowControl w:val="0"/>
              <w:spacing w:before="0" w:line="240" w:lineRule="auto"/>
            </w:pPr>
            <w:r>
              <w:t xml:space="preserve">Overview of organizational and team context and key information with Manisha </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DF1BDF" w14:textId="77777777" w:rsidR="00F138D0" w:rsidRDefault="00000000">
            <w:pPr>
              <w:widowControl w:val="0"/>
              <w:spacing w:before="0" w:line="240" w:lineRule="auto"/>
            </w:pPr>
            <w:r>
              <w:t>You don’t need to review this before we meet, but if it’s helpful to see in advance, here are the documents I’ll be going over:</w:t>
            </w:r>
          </w:p>
          <w:p w14:paraId="423D0098" w14:textId="77777777" w:rsidR="00F138D0" w:rsidRDefault="00000000">
            <w:pPr>
              <w:widowControl w:val="0"/>
              <w:numPr>
                <w:ilvl w:val="0"/>
                <w:numId w:val="4"/>
              </w:numPr>
              <w:spacing w:before="0" w:line="240" w:lineRule="auto"/>
            </w:pPr>
            <w:r>
              <w:t>&lt;link&gt;</w:t>
            </w:r>
          </w:p>
          <w:p w14:paraId="394CA51B" w14:textId="77777777" w:rsidR="00F138D0" w:rsidRDefault="00000000">
            <w:pPr>
              <w:widowControl w:val="0"/>
              <w:numPr>
                <w:ilvl w:val="0"/>
                <w:numId w:val="4"/>
              </w:numPr>
              <w:spacing w:before="0" w:line="240" w:lineRule="auto"/>
            </w:pPr>
            <w:r>
              <w:t>&lt;link&gt;</w:t>
            </w:r>
          </w:p>
        </w:tc>
      </w:tr>
      <w:tr w:rsidR="00F138D0" w14:paraId="1E595AED" w14:textId="77777777">
        <w:trPr>
          <w:trHeight w:val="42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DF26AC0" w14:textId="77777777" w:rsidR="00F138D0" w:rsidRDefault="00F138D0">
            <w:pPr>
              <w:widowControl w:val="0"/>
              <w:spacing w:before="0" w:line="240" w:lineRule="auto"/>
              <w:rPr>
                <w:i/>
              </w:rPr>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7F603D7" w14:textId="77777777" w:rsidR="00F138D0" w:rsidRDefault="00000000">
            <w:pPr>
              <w:widowControl w:val="0"/>
              <w:spacing w:before="0" w:line="240" w:lineRule="auto"/>
            </w:pPr>
            <w:r>
              <w:t>2-3:30pm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3FE42DF" w14:textId="77777777" w:rsidR="00F138D0" w:rsidRDefault="00000000">
            <w:pPr>
              <w:widowControl w:val="0"/>
              <w:spacing w:before="0" w:line="240" w:lineRule="auto"/>
            </w:pPr>
            <w:r>
              <w:t>HR and admin orientation #2 with Dave</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5830EA" w14:textId="77777777" w:rsidR="00F138D0" w:rsidRDefault="00000000">
            <w:pPr>
              <w:widowControl w:val="0"/>
              <w:spacing w:before="0" w:line="240" w:lineRule="auto"/>
            </w:pPr>
            <w:r>
              <w:t>&lt;Zoom link&gt;</w:t>
            </w:r>
          </w:p>
        </w:tc>
      </w:tr>
      <w:tr w:rsidR="00F138D0" w14:paraId="5F69B0E8" w14:textId="77777777">
        <w:trPr>
          <w:trHeight w:val="420"/>
        </w:trPr>
        <w:tc>
          <w:tcPr>
            <w:tcW w:w="139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501E85F" w14:textId="77777777" w:rsidR="00F138D0" w:rsidRDefault="00000000">
            <w:pPr>
              <w:widowControl w:val="0"/>
              <w:spacing w:before="0" w:line="240" w:lineRule="auto"/>
            </w:pPr>
            <w:r>
              <w:t xml:space="preserve">Wednesday </w:t>
            </w: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53C8025" w14:textId="77777777" w:rsidR="00F138D0" w:rsidRDefault="00000000">
            <w:pPr>
              <w:widowControl w:val="0"/>
              <w:spacing w:before="0" w:line="240" w:lineRule="auto"/>
            </w:pPr>
            <w:r>
              <w:t>12-1pm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D0CDA0A" w14:textId="77777777" w:rsidR="00F138D0" w:rsidRDefault="00000000">
            <w:pPr>
              <w:widowControl w:val="0"/>
              <w:spacing w:before="0" w:line="240" w:lineRule="auto"/>
            </w:pPr>
            <w:r>
              <w:t>Team lunch to welcome you!</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115A03B" w14:textId="77777777" w:rsidR="00F138D0" w:rsidRDefault="00000000">
            <w:pPr>
              <w:widowControl w:val="0"/>
              <w:spacing w:before="0" w:line="240" w:lineRule="auto"/>
            </w:pPr>
            <w:r>
              <w:t>&lt;Zoom link if virtual&gt;</w:t>
            </w:r>
          </w:p>
          <w:p w14:paraId="35B0AECE" w14:textId="77777777" w:rsidR="00F138D0" w:rsidRDefault="00000000">
            <w:pPr>
              <w:widowControl w:val="0"/>
              <w:spacing w:before="0" w:line="240" w:lineRule="auto"/>
            </w:pPr>
            <w:r>
              <w:t>&lt;Address if in-person&gt;</w:t>
            </w:r>
          </w:p>
          <w:p w14:paraId="562EF797" w14:textId="77777777" w:rsidR="00F138D0" w:rsidRDefault="00F138D0">
            <w:pPr>
              <w:widowControl w:val="0"/>
              <w:spacing w:before="0" w:line="240" w:lineRule="auto"/>
            </w:pPr>
          </w:p>
          <w:p w14:paraId="62DD5098" w14:textId="77777777" w:rsidR="00F138D0" w:rsidRDefault="00000000">
            <w:pPr>
              <w:widowControl w:val="0"/>
              <w:spacing w:before="0" w:line="240" w:lineRule="auto"/>
            </w:pPr>
            <w:r>
              <w:t>We’ll cover the cost of lunch! Send your order to Manisha by 9am.</w:t>
            </w:r>
          </w:p>
        </w:tc>
      </w:tr>
      <w:tr w:rsidR="00F138D0" w14:paraId="54E7C7F8" w14:textId="77777777">
        <w:trPr>
          <w:trHeight w:val="45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4B49E60" w14:textId="77777777" w:rsidR="00F138D0" w:rsidRDefault="00F138D0">
            <w:pPr>
              <w:widowControl w:val="0"/>
              <w:spacing w:before="0" w:line="240" w:lineRule="auto"/>
              <w:rPr>
                <w:i/>
              </w:rPr>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02CD0DF" w14:textId="77777777" w:rsidR="00F138D0" w:rsidRDefault="00000000">
            <w:pPr>
              <w:widowControl w:val="0"/>
              <w:spacing w:before="0" w:line="240" w:lineRule="auto"/>
            </w:pPr>
            <w:r>
              <w:t>1:30-2:30pm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255C890" w14:textId="77777777" w:rsidR="00F138D0" w:rsidRDefault="00000000">
            <w:pPr>
              <w:widowControl w:val="0"/>
              <w:spacing w:before="0" w:line="240" w:lineRule="auto"/>
            </w:pPr>
            <w:r>
              <w:t>1-1 with Roger to go over program strategy</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FFC1614" w14:textId="77777777" w:rsidR="00F138D0" w:rsidRDefault="00000000">
            <w:pPr>
              <w:widowControl w:val="0"/>
              <w:spacing w:before="0" w:line="240" w:lineRule="auto"/>
            </w:pPr>
            <w:r>
              <w:t>Roger will share some reading in advance</w:t>
            </w:r>
          </w:p>
        </w:tc>
      </w:tr>
      <w:tr w:rsidR="00F138D0" w14:paraId="0277B528" w14:textId="77777777">
        <w:trPr>
          <w:trHeight w:val="420"/>
        </w:trPr>
        <w:tc>
          <w:tcPr>
            <w:tcW w:w="139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AEF529A" w14:textId="77777777" w:rsidR="00F138D0" w:rsidRDefault="00000000">
            <w:pPr>
              <w:widowControl w:val="0"/>
              <w:spacing w:before="0" w:line="240" w:lineRule="auto"/>
            </w:pPr>
            <w:r>
              <w:t>Thursday</w:t>
            </w: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A40D229" w14:textId="77777777" w:rsidR="00F138D0" w:rsidRDefault="00000000">
            <w:pPr>
              <w:widowControl w:val="0"/>
              <w:spacing w:before="0" w:line="240" w:lineRule="auto"/>
            </w:pPr>
            <w:r>
              <w:t>10-11:30am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3CB3E2C" w14:textId="77777777" w:rsidR="00F138D0" w:rsidRDefault="00000000">
            <w:pPr>
              <w:widowControl w:val="0"/>
              <w:spacing w:before="0" w:line="240" w:lineRule="auto"/>
            </w:pPr>
            <w:r>
              <w:t>Overview and discussion of roles &amp; 30/60/90 day goals with Manisha</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71CD833" w14:textId="77777777" w:rsidR="00F138D0" w:rsidRDefault="00000000">
            <w:pPr>
              <w:widowControl w:val="0"/>
              <w:spacing w:before="0" w:line="240" w:lineRule="auto"/>
            </w:pPr>
            <w:r>
              <w:t>You don’t need to review this before we meet, but if it’s helpful to see in advance, here are the documents I’ll be going over:</w:t>
            </w:r>
          </w:p>
          <w:p w14:paraId="289F21E7" w14:textId="77777777" w:rsidR="00F138D0" w:rsidRDefault="00000000">
            <w:pPr>
              <w:widowControl w:val="0"/>
              <w:numPr>
                <w:ilvl w:val="0"/>
                <w:numId w:val="4"/>
              </w:numPr>
              <w:spacing w:before="0" w:line="240" w:lineRule="auto"/>
            </w:pPr>
            <w:r>
              <w:t>&lt;link&gt;</w:t>
            </w:r>
          </w:p>
          <w:p w14:paraId="7BE45AAE" w14:textId="77777777" w:rsidR="00F138D0" w:rsidRDefault="00000000">
            <w:pPr>
              <w:widowControl w:val="0"/>
              <w:numPr>
                <w:ilvl w:val="0"/>
                <w:numId w:val="4"/>
              </w:numPr>
              <w:spacing w:before="0" w:line="240" w:lineRule="auto"/>
            </w:pPr>
            <w:r>
              <w:t>&lt;link&gt;</w:t>
            </w:r>
          </w:p>
        </w:tc>
      </w:tr>
      <w:tr w:rsidR="00F138D0" w14:paraId="2047849D" w14:textId="77777777">
        <w:trPr>
          <w:trHeight w:val="42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56D8165" w14:textId="77777777" w:rsidR="00F138D0" w:rsidRDefault="00F138D0">
            <w:pPr>
              <w:widowControl w:val="0"/>
              <w:spacing w:before="0" w:line="240" w:lineRule="auto"/>
              <w:rPr>
                <w:i/>
              </w:rPr>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509CC93" w14:textId="77777777" w:rsidR="00F138D0" w:rsidRDefault="00000000">
            <w:pPr>
              <w:widowControl w:val="0"/>
              <w:spacing w:before="0" w:line="240" w:lineRule="auto"/>
            </w:pPr>
            <w:r>
              <w:t>1-3pm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3F9D575" w14:textId="77777777" w:rsidR="00F138D0" w:rsidRDefault="00000000">
            <w:pPr>
              <w:widowControl w:val="0"/>
              <w:spacing w:before="0" w:line="240" w:lineRule="auto"/>
            </w:pPr>
            <w:r>
              <w:t>Walk-through of communications platforms with Jasmine</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27EA9DF" w14:textId="77777777" w:rsidR="00F138D0" w:rsidRDefault="00F138D0">
            <w:pPr>
              <w:widowControl w:val="0"/>
              <w:spacing w:before="0" w:line="240" w:lineRule="auto"/>
            </w:pPr>
          </w:p>
        </w:tc>
      </w:tr>
      <w:tr w:rsidR="00F138D0" w14:paraId="1E174732" w14:textId="77777777">
        <w:trPr>
          <w:trHeight w:val="420"/>
        </w:trPr>
        <w:tc>
          <w:tcPr>
            <w:tcW w:w="139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2B74224" w14:textId="77777777" w:rsidR="00F138D0" w:rsidRDefault="00000000">
            <w:pPr>
              <w:widowControl w:val="0"/>
              <w:spacing w:before="0" w:line="240" w:lineRule="auto"/>
            </w:pPr>
            <w:r>
              <w:t>Friday</w:t>
            </w: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B714760" w14:textId="77777777" w:rsidR="00F138D0" w:rsidRDefault="00000000">
            <w:pPr>
              <w:widowControl w:val="0"/>
              <w:spacing w:before="0" w:line="240" w:lineRule="auto"/>
            </w:pPr>
            <w:r>
              <w:t>10-11am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3CC2815" w14:textId="77777777" w:rsidR="00F138D0" w:rsidRDefault="00000000">
            <w:pPr>
              <w:widowControl w:val="0"/>
              <w:spacing w:before="0" w:line="240" w:lineRule="auto"/>
            </w:pPr>
            <w:r>
              <w:t xml:space="preserve">1-1 with Sam </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A2A915D" w14:textId="77777777" w:rsidR="00F138D0" w:rsidRDefault="00000000">
            <w:pPr>
              <w:widowControl w:val="0"/>
              <w:spacing w:before="0" w:line="240" w:lineRule="auto"/>
            </w:pPr>
            <w:r>
              <w:t>This is just a getting-to-know-you meeting, so no prep needed!</w:t>
            </w:r>
          </w:p>
        </w:tc>
      </w:tr>
      <w:tr w:rsidR="00F138D0" w14:paraId="3016D75B" w14:textId="77777777">
        <w:trPr>
          <w:trHeight w:val="420"/>
        </w:trPr>
        <w:tc>
          <w:tcPr>
            <w:tcW w:w="139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131BA8" w14:textId="77777777" w:rsidR="00F138D0" w:rsidRDefault="00F138D0">
            <w:pPr>
              <w:widowControl w:val="0"/>
              <w:spacing w:before="0" w:line="240" w:lineRule="auto"/>
            </w:pPr>
          </w:p>
        </w:tc>
        <w:tc>
          <w:tcPr>
            <w:tcW w:w="151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E18FBB6" w14:textId="77777777" w:rsidR="00F138D0" w:rsidRDefault="00000000">
            <w:pPr>
              <w:widowControl w:val="0"/>
              <w:spacing w:before="0" w:line="240" w:lineRule="auto"/>
            </w:pPr>
            <w:r>
              <w:t>1-2pm</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F7D3C5F" w14:textId="77777777" w:rsidR="00F138D0" w:rsidRDefault="00000000">
            <w:pPr>
              <w:widowControl w:val="0"/>
              <w:spacing w:before="0" w:line="240" w:lineRule="auto"/>
            </w:pPr>
            <w:r>
              <w:t>End of week one check-in with Manisha</w:t>
            </w:r>
          </w:p>
        </w:tc>
        <w:tc>
          <w:tcPr>
            <w:tcW w:w="387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281FEBF" w14:textId="77777777" w:rsidR="00F138D0" w:rsidRDefault="00F138D0">
            <w:pPr>
              <w:widowControl w:val="0"/>
              <w:spacing w:before="0" w:line="240" w:lineRule="auto"/>
            </w:pPr>
          </w:p>
        </w:tc>
      </w:tr>
    </w:tbl>
    <w:p w14:paraId="77507C19" w14:textId="77777777" w:rsidR="00F138D0" w:rsidRDefault="00F138D0">
      <w:pPr>
        <w:shd w:val="clear" w:color="auto" w:fill="FFFFFF"/>
        <w:spacing w:before="0" w:line="240" w:lineRule="auto"/>
      </w:pPr>
    </w:p>
    <w:sectPr w:rsidR="00F138D0">
      <w:headerReference w:type="default" r:id="rId17"/>
      <w:footerReference w:type="default" r:id="rId18"/>
      <w:headerReference w:type="first" r:id="rId19"/>
      <w:footerReference w:type="first" r:id="rId20"/>
      <w:pgSz w:w="12240" w:h="15840"/>
      <w:pgMar w:top="720" w:right="720" w:bottom="720" w:left="72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A7E5" w14:textId="77777777" w:rsidR="009E72D7" w:rsidRDefault="009E72D7">
      <w:pPr>
        <w:spacing w:before="0" w:line="240" w:lineRule="auto"/>
      </w:pPr>
      <w:r>
        <w:separator/>
      </w:r>
    </w:p>
  </w:endnote>
  <w:endnote w:type="continuationSeparator" w:id="0">
    <w:p w14:paraId="71808EAD" w14:textId="77777777" w:rsidR="009E72D7" w:rsidRDefault="009E72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AD5E" w14:textId="16478442" w:rsidR="00F138D0" w:rsidRDefault="00000000">
    <w:pPr>
      <w:tabs>
        <w:tab w:val="center" w:pos="4320"/>
        <w:tab w:val="right" w:pos="8640"/>
      </w:tabs>
      <w:rPr>
        <w:color w:val="9E9790"/>
        <w:sz w:val="20"/>
        <w:szCs w:val="20"/>
      </w:rPr>
    </w:pPr>
    <w:r>
      <w:rPr>
        <w:color w:val="9E9790"/>
        <w:sz w:val="20"/>
        <w:szCs w:val="20"/>
      </w:rPr>
      <w:t xml:space="preserve">©The Management Center </w:t>
    </w:r>
    <w:r>
      <w:rPr>
        <w:color w:val="9E9790"/>
        <w:sz w:val="20"/>
        <w:szCs w:val="20"/>
      </w:rPr>
      <w:tab/>
      <w:t xml:space="preserve">                                Onboarding Planning Toolkit</w:t>
    </w:r>
    <w:r>
      <w:rPr>
        <w:color w:val="9E9790"/>
        <w:sz w:val="20"/>
        <w:szCs w:val="20"/>
      </w:rPr>
      <w:tab/>
    </w:r>
    <w:r>
      <w:rPr>
        <w:color w:val="9E9790"/>
        <w:sz w:val="20"/>
        <w:szCs w:val="20"/>
      </w:rPr>
      <w:tab/>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sidR="00F52118">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1B1B" w14:textId="77777777" w:rsidR="00F138D0" w:rsidRDefault="00000000">
    <w:pPr>
      <w:tabs>
        <w:tab w:val="center" w:pos="5040"/>
        <w:tab w:val="right" w:pos="10800"/>
      </w:tabs>
      <w:spacing w:before="0"/>
      <w:rPr>
        <w:color w:val="FFFFFF"/>
        <w:sz w:val="20"/>
        <w:szCs w:val="20"/>
      </w:rPr>
    </w:pPr>
    <w:r>
      <w:rPr>
        <w:color w:val="9E9790"/>
        <w:sz w:val="20"/>
        <w:szCs w:val="20"/>
      </w:rPr>
      <w:t>©The Management Center</w:t>
    </w:r>
    <w:r>
      <w:rPr>
        <w:color w:val="666666"/>
        <w:sz w:val="20"/>
        <w:szCs w:val="20"/>
      </w:rPr>
      <w:t xml:space="preserve"> </w:t>
    </w:r>
    <w:r>
      <w:rPr>
        <w:color w:val="666666"/>
        <w:sz w:val="20"/>
        <w:szCs w:val="20"/>
      </w:rPr>
      <w:tab/>
      <w:t xml:space="preserve">        </w:t>
    </w:r>
    <w:r>
      <w:rPr>
        <w:sz w:val="20"/>
        <w:szCs w:val="20"/>
      </w:rPr>
      <w:t xml:space="preserve">                             </w:t>
    </w:r>
    <w:r>
      <w:rPr>
        <w:color w:val="FFFFFF"/>
        <w:sz w:val="20"/>
        <w:szCs w:val="20"/>
      </w:rPr>
      <w:t xml:space="preserve">  </w:t>
    </w:r>
    <w:r>
      <w:rPr>
        <w:color w:val="FFFFFF"/>
        <w:sz w:val="20"/>
        <w:szCs w:val="20"/>
      </w:rPr>
      <w:tab/>
      <w:t>Date Created: 11/5/14</w:t>
    </w:r>
  </w:p>
  <w:p w14:paraId="1EA7A387" w14:textId="77777777" w:rsidR="00F138D0" w:rsidRDefault="00000000">
    <w:pPr>
      <w:tabs>
        <w:tab w:val="center" w:pos="7920"/>
        <w:tab w:val="right" w:pos="10800"/>
      </w:tabs>
      <w:spacing w:before="0"/>
      <w:rPr>
        <w:color w:val="FFFFFF"/>
        <w:sz w:val="20"/>
        <w:szCs w:val="20"/>
      </w:rPr>
    </w:pPr>
    <w:r>
      <w:rPr>
        <w:color w:val="FFFFFF"/>
        <w:sz w:val="20"/>
        <w:szCs w:val="20"/>
      </w:rPr>
      <w:tab/>
    </w:r>
    <w:r>
      <w:rPr>
        <w:color w:val="FFFFFF"/>
        <w:sz w:val="20"/>
        <w:szCs w:val="20"/>
      </w:rPr>
      <w:tab/>
      <w:t>Last Modified: 4/1/21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F0E5" w14:textId="77777777" w:rsidR="009E72D7" w:rsidRDefault="009E72D7">
      <w:pPr>
        <w:spacing w:before="0" w:line="240" w:lineRule="auto"/>
      </w:pPr>
      <w:r>
        <w:separator/>
      </w:r>
    </w:p>
  </w:footnote>
  <w:footnote w:type="continuationSeparator" w:id="0">
    <w:p w14:paraId="07A29976" w14:textId="77777777" w:rsidR="009E72D7" w:rsidRDefault="009E72D7">
      <w:pPr>
        <w:spacing w:before="0" w:line="240" w:lineRule="auto"/>
      </w:pPr>
      <w:r>
        <w:continuationSeparator/>
      </w:r>
    </w:p>
  </w:footnote>
  <w:footnote w:id="1">
    <w:p w14:paraId="36D3F2C7" w14:textId="77777777" w:rsidR="00F138D0" w:rsidRDefault="00000000">
      <w:pPr>
        <w:rPr>
          <w:sz w:val="20"/>
          <w:szCs w:val="20"/>
        </w:rPr>
      </w:pPr>
      <w:r>
        <w:rPr>
          <w:vertAlign w:val="superscript"/>
        </w:rPr>
        <w:footnoteRef/>
      </w:r>
      <w:r>
        <w:rPr>
          <w:sz w:val="20"/>
          <w:szCs w:val="20"/>
        </w:rPr>
        <w:t xml:space="preserve"> Coordinate with your HR person if there are specific accommodations needed. However, even if your new hire will be communicating with HR, you should still discuss this directly with the staff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6887" w14:textId="77777777" w:rsidR="00F138D0" w:rsidRDefault="00F138D0">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8071" w14:textId="77777777" w:rsidR="00F138D0" w:rsidRDefault="00000000">
    <w:pPr>
      <w:tabs>
        <w:tab w:val="center" w:pos="4320"/>
        <w:tab w:val="right" w:pos="8640"/>
      </w:tabs>
      <w:spacing w:before="0"/>
      <w:ind w:left="-540" w:right="-240"/>
    </w:pPr>
    <w:r>
      <w:rPr>
        <w:rFonts w:ascii="Cambria" w:eastAsia="Cambria" w:hAnsi="Cambria" w:cs="Cambria"/>
        <w:noProof/>
        <w:sz w:val="24"/>
        <w:szCs w:val="24"/>
      </w:rPr>
      <w:drawing>
        <wp:inline distT="114300" distB="114300" distL="114300" distR="114300" wp14:anchorId="6FC9DC82" wp14:editId="2E1D585F">
          <wp:extent cx="7500938" cy="46880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00938" cy="4688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1D3"/>
    <w:multiLevelType w:val="multilevel"/>
    <w:tmpl w:val="FE329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422F6"/>
    <w:multiLevelType w:val="multilevel"/>
    <w:tmpl w:val="F9A4C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57127B"/>
    <w:multiLevelType w:val="multilevel"/>
    <w:tmpl w:val="57AA8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DE00B6"/>
    <w:multiLevelType w:val="multilevel"/>
    <w:tmpl w:val="F69AF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7247F2"/>
    <w:multiLevelType w:val="multilevel"/>
    <w:tmpl w:val="C2083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D9612B"/>
    <w:multiLevelType w:val="multilevel"/>
    <w:tmpl w:val="16CC0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C72891"/>
    <w:multiLevelType w:val="multilevel"/>
    <w:tmpl w:val="1588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005C65"/>
    <w:multiLevelType w:val="multilevel"/>
    <w:tmpl w:val="9A7E5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3991753">
    <w:abstractNumId w:val="0"/>
  </w:num>
  <w:num w:numId="2" w16cid:durableId="1824808191">
    <w:abstractNumId w:val="2"/>
  </w:num>
  <w:num w:numId="3" w16cid:durableId="1826240060">
    <w:abstractNumId w:val="3"/>
  </w:num>
  <w:num w:numId="4" w16cid:durableId="1262646797">
    <w:abstractNumId w:val="7"/>
  </w:num>
  <w:num w:numId="5" w16cid:durableId="2093577934">
    <w:abstractNumId w:val="4"/>
  </w:num>
  <w:num w:numId="6" w16cid:durableId="176820357">
    <w:abstractNumId w:val="1"/>
  </w:num>
  <w:num w:numId="7" w16cid:durableId="805315070">
    <w:abstractNumId w:val="6"/>
  </w:num>
  <w:num w:numId="8" w16cid:durableId="446462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D0"/>
    <w:rsid w:val="009E72D7"/>
    <w:rsid w:val="00F138D0"/>
    <w:rsid w:val="00F52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0288D0"/>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zh-CN"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color w:val="097878"/>
      <w:sz w:val="36"/>
      <w:szCs w:val="36"/>
    </w:rPr>
  </w:style>
  <w:style w:type="paragraph" w:styleId="Heading2">
    <w:name w:val="heading 2"/>
    <w:basedOn w:val="Normal"/>
    <w:next w:val="Normal"/>
    <w:uiPriority w:val="9"/>
    <w:unhideWhenUsed/>
    <w:qFormat/>
    <w:pPr>
      <w:keepNext/>
      <w:keepLines/>
      <w:spacing w:after="120" w:line="240" w:lineRule="auto"/>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line="240" w:lineRule="auto"/>
      <w:outlineLvl w:val="2"/>
    </w:pPr>
    <w:rPr>
      <w:b/>
      <w:sz w:val="26"/>
      <w:szCs w:val="26"/>
    </w:r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onboarding-checklist/" TargetMode="External"/><Relationship Id="rId13" Type="http://schemas.openxmlformats.org/officeDocument/2006/relationships/hyperlink" Target="https://www.managementcenter.org/resources/check-meetings-sample-agend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nagementcenter.org/article/effective-new-hire-onboarding-4-tips-for-busy-managers/" TargetMode="External"/><Relationship Id="rId12" Type="http://schemas.openxmlformats.org/officeDocument/2006/relationships/hyperlink" Target="https://www.managementcenter.org/resources/30-60-90-day-goal-setting-templa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nagementcenter.org/resources/debriefing-templat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agementcenter.org/resources/role-expectations/" TargetMode="External"/><Relationship Id="rId5" Type="http://schemas.openxmlformats.org/officeDocument/2006/relationships/footnotes" Target="footnotes.xml"/><Relationship Id="rId15" Type="http://schemas.openxmlformats.org/officeDocument/2006/relationships/hyperlink" Target="https://www.managementcenter.org/resources/2x2-feedback-form/" TargetMode="External"/><Relationship Id="rId10" Type="http://schemas.openxmlformats.org/officeDocument/2006/relationships/hyperlink" Target="http://www.managementcenter.org/article/tips-for-conducting-a-90-day-discussion-with-your-new-hir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anagementcenter.org/resources/30-60-90-day-goal-setting-template/" TargetMode="External"/><Relationship Id="rId14" Type="http://schemas.openxmlformats.org/officeDocument/2006/relationships/hyperlink" Target="https://www.managementcenter.org/resources/assigning-responsibilit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2023-01-17T06:50:00Z</dcterms:created>
  <dcterms:modified xsi:type="dcterms:W3CDTF">2023-01-17T06:50:00Z</dcterms:modified>
</cp:coreProperties>
</file>