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14AE9B" w14:textId="77777777" w:rsidR="008A013D" w:rsidRDefault="00000000">
      <w:pPr>
        <w:pStyle w:val="Title"/>
      </w:pPr>
      <w:bookmarkStart w:id="0" w:name="_g140bldsivx9" w:colFirst="0" w:colLast="0"/>
      <w:bookmarkEnd w:id="0"/>
      <w:r>
        <w:t xml:space="preserve">Goals </w:t>
      </w:r>
      <w:proofErr w:type="spellStart"/>
      <w:r>
        <w:t>Stepback</w:t>
      </w:r>
      <w:proofErr w:type="spellEnd"/>
      <w:r>
        <w:t xml:space="preserve"> Worksheet</w:t>
      </w:r>
    </w:p>
    <w:p w14:paraId="197B42BB" w14:textId="77777777" w:rsidR="008A013D" w:rsidRDefault="00000000">
      <w:pPr>
        <w:keepNext/>
        <w:keepLines/>
      </w:pPr>
      <w:r>
        <w:t xml:space="preserve">Use this worksheet to track progress and share updates about your team or individual goals on a regular basis. Use the questions below to discuss progress and next steps with your manager. You can also check out our </w:t>
      </w:r>
      <w:hyperlink r:id="rId7">
        <w:r>
          <w:rPr>
            <w:b/>
            <w:color w:val="1155CC"/>
            <w:u w:val="single"/>
          </w:rPr>
          <w:t>Red Light/Green Light Goal Tracking Tool</w:t>
        </w:r>
      </w:hyperlink>
      <w:r>
        <w:t xml:space="preserve"> to track progress year-round.</w:t>
      </w:r>
    </w:p>
    <w:p w14:paraId="28BBD248" w14:textId="77777777" w:rsidR="008A013D" w:rsidRDefault="00000000">
      <w:pPr>
        <w:pStyle w:val="Heading1"/>
        <w:spacing w:after="0"/>
        <w:jc w:val="center"/>
      </w:pPr>
      <w:bookmarkStart w:id="1" w:name="_1f7gqyafgydt" w:colFirst="0" w:colLast="0"/>
      <w:bookmarkEnd w:id="1"/>
      <w:r>
        <w:t xml:space="preserve">Quarter X </w:t>
      </w:r>
      <w:proofErr w:type="spellStart"/>
      <w:r>
        <w:t>Stepback</w:t>
      </w:r>
      <w:proofErr w:type="spellEnd"/>
      <w:r>
        <w:t xml:space="preserve"> (as of mm/dd)</w:t>
      </w:r>
    </w:p>
    <w:tbl>
      <w:tblPr>
        <w:tblStyle w:val="a"/>
        <w:tblW w:w="144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960"/>
        <w:gridCol w:w="2370"/>
        <w:gridCol w:w="4470"/>
        <w:gridCol w:w="3600"/>
      </w:tblGrid>
      <w:tr w:rsidR="008A013D" w14:paraId="5F4B5AE3" w14:textId="77777777">
        <w:trPr>
          <w:jc w:val="center"/>
        </w:trPr>
        <w:tc>
          <w:tcPr>
            <w:tcW w:w="396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87EDF89" w14:textId="77777777" w:rsidR="008A013D" w:rsidRDefault="008A013D">
            <w:pPr>
              <w:keepNext/>
              <w:keepLines/>
              <w:jc w:val="center"/>
              <w:rPr>
                <w:b/>
                <w:color w:val="FFFFFF"/>
              </w:rPr>
            </w:pPr>
          </w:p>
          <w:p w14:paraId="46525A45" w14:textId="77777777" w:rsidR="008A013D" w:rsidRDefault="00000000">
            <w:pPr>
              <w:keepNext/>
              <w:keepLines/>
              <w:jc w:val="center"/>
              <w:rPr>
                <w:i/>
                <w:color w:val="FFFFFF"/>
              </w:rPr>
            </w:pPr>
            <w:r>
              <w:rPr>
                <w:b/>
                <w:color w:val="FFFFFF"/>
              </w:rPr>
              <w:t>Goal</w:t>
            </w:r>
          </w:p>
        </w:tc>
        <w:tc>
          <w:tcPr>
            <w:tcW w:w="23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05DD830" w14:textId="77777777" w:rsidR="008A013D" w:rsidRDefault="00000000">
            <w:pPr>
              <w:keepNext/>
              <w:keepLines/>
              <w:jc w:val="center"/>
              <w:rPr>
                <w:b/>
                <w:color w:val="FFFFFF"/>
              </w:rPr>
            </w:pPr>
            <w:r>
              <w:rPr>
                <w:b/>
                <w:color w:val="FFFFFF"/>
              </w:rPr>
              <w:t xml:space="preserve">Current Status </w:t>
            </w:r>
          </w:p>
          <w:p w14:paraId="0B3BA273" w14:textId="77777777" w:rsidR="008A013D" w:rsidRDefault="00000000">
            <w:pPr>
              <w:keepNext/>
              <w:keepLines/>
              <w:jc w:val="center"/>
              <w:rPr>
                <w:i/>
                <w:color w:val="FFFFFF"/>
              </w:rPr>
            </w:pPr>
            <w:r>
              <w:rPr>
                <w:i/>
                <w:color w:val="FFFFFF"/>
              </w:rPr>
              <w:t>(On track / Not started yet / Not on track)</w:t>
            </w:r>
          </w:p>
        </w:tc>
        <w:tc>
          <w:tcPr>
            <w:tcW w:w="44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9D3D6AB" w14:textId="77777777" w:rsidR="008A013D" w:rsidRDefault="008A013D">
            <w:pPr>
              <w:keepNext/>
              <w:keepLines/>
              <w:jc w:val="center"/>
              <w:rPr>
                <w:b/>
                <w:color w:val="FFFFFF"/>
              </w:rPr>
            </w:pPr>
          </w:p>
          <w:p w14:paraId="1EDF1D23" w14:textId="77777777" w:rsidR="008A013D" w:rsidRDefault="00000000">
            <w:pPr>
              <w:keepNext/>
              <w:keepLines/>
              <w:jc w:val="center"/>
              <w:rPr>
                <w:i/>
                <w:color w:val="FFFFFF"/>
              </w:rPr>
            </w:pPr>
            <w:r>
              <w:rPr>
                <w:b/>
                <w:color w:val="FFFFFF"/>
              </w:rPr>
              <w:t>Updates</w:t>
            </w:r>
          </w:p>
        </w:tc>
        <w:tc>
          <w:tcPr>
            <w:tcW w:w="360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06D9856" w14:textId="77777777" w:rsidR="008A013D" w:rsidRDefault="008A013D">
            <w:pPr>
              <w:keepNext/>
              <w:keepLines/>
              <w:jc w:val="center"/>
              <w:rPr>
                <w:b/>
                <w:color w:val="FFFFFF"/>
              </w:rPr>
            </w:pPr>
          </w:p>
          <w:p w14:paraId="377A062A" w14:textId="77777777" w:rsidR="008A013D" w:rsidRDefault="00000000">
            <w:pPr>
              <w:keepNext/>
              <w:keepLines/>
              <w:jc w:val="center"/>
              <w:rPr>
                <w:b/>
                <w:color w:val="FFFFFF"/>
              </w:rPr>
            </w:pPr>
            <w:r>
              <w:rPr>
                <w:b/>
                <w:color w:val="FFFFFF"/>
              </w:rPr>
              <w:t>Key Next Steps</w:t>
            </w:r>
          </w:p>
        </w:tc>
      </w:tr>
      <w:tr w:rsidR="008A013D" w14:paraId="24A76D6C" w14:textId="77777777">
        <w:trPr>
          <w:jc w:val="center"/>
        </w:trPr>
        <w:tc>
          <w:tcPr>
            <w:tcW w:w="396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68EAAA4D" w14:textId="77777777" w:rsidR="008A013D" w:rsidRDefault="00000000">
            <w:pPr>
              <w:keepNext/>
              <w:keepLines/>
              <w:rPr>
                <w:i/>
              </w:rPr>
            </w:pPr>
            <w:r>
              <w:rPr>
                <w:i/>
              </w:rPr>
              <w:t>Grow the grassroots power of our membership base. By end of year, at least 2,500 people (of which 40% identify as BIPOC) will have been trained through our leadership development programs. At least 80% of participants will answer yes to the statement "I would recommend this program to a friend."</w:t>
            </w:r>
          </w:p>
        </w:tc>
        <w:tc>
          <w:tcPr>
            <w:tcW w:w="237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0D944523" w14:textId="77777777" w:rsidR="008A013D" w:rsidRDefault="00000000">
            <w:pPr>
              <w:rPr>
                <w:i/>
              </w:rPr>
            </w:pPr>
            <w:r>
              <w:rPr>
                <w:i/>
                <w:vertAlign w:val="superscript"/>
              </w:rPr>
              <w:footnoteReference w:id="1"/>
            </w:r>
            <w:r>
              <w:rPr>
                <w:i/>
              </w:rPr>
              <w:t>Not yet on track</w:t>
            </w:r>
          </w:p>
        </w:tc>
        <w:tc>
          <w:tcPr>
            <w:tcW w:w="447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0C2CF82E" w14:textId="77777777" w:rsidR="008A013D" w:rsidRDefault="00000000">
            <w:pPr>
              <w:rPr>
                <w:b/>
              </w:rPr>
            </w:pPr>
            <w:r>
              <w:rPr>
                <w:i/>
              </w:rPr>
              <w:t xml:space="preserve">We should have enough trainings scheduled in the second half of the year to hit our overall </w:t>
            </w:r>
            <w:proofErr w:type="gramStart"/>
            <w:r>
              <w:rPr>
                <w:i/>
              </w:rPr>
              <w:t>goal, but</w:t>
            </w:r>
            <w:proofErr w:type="gramEnd"/>
            <w:r>
              <w:rPr>
                <w:i/>
              </w:rPr>
              <w:t xml:space="preserve"> need to do additional outreach to get to 40% BIPOC.</w:t>
            </w:r>
          </w:p>
        </w:tc>
        <w:tc>
          <w:tcPr>
            <w:tcW w:w="360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3439B37C" w14:textId="77777777" w:rsidR="008A013D" w:rsidRDefault="00000000">
            <w:pPr>
              <w:rPr>
                <w:b/>
              </w:rPr>
            </w:pPr>
            <w:r>
              <w:rPr>
                <w:i/>
              </w:rPr>
              <w:t>Reach out to Maria and Cynthia about recruitment; make a push on social media channels.</w:t>
            </w:r>
          </w:p>
        </w:tc>
      </w:tr>
      <w:tr w:rsidR="008A013D" w14:paraId="1520239A" w14:textId="77777777">
        <w:trPr>
          <w:jc w:val="center"/>
        </w:trPr>
        <w:tc>
          <w:tcPr>
            <w:tcW w:w="396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461D85C0" w14:textId="77777777" w:rsidR="008A013D" w:rsidRDefault="008A013D">
            <w:pPr>
              <w:keepNext/>
              <w:keepLines/>
              <w:jc w:val="center"/>
            </w:pPr>
          </w:p>
        </w:tc>
        <w:tc>
          <w:tcPr>
            <w:tcW w:w="237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75A0F575" w14:textId="77777777" w:rsidR="008A013D" w:rsidRDefault="008A013D">
            <w:pPr>
              <w:keepNext/>
              <w:keepLines/>
              <w:jc w:val="center"/>
            </w:pPr>
          </w:p>
        </w:tc>
        <w:tc>
          <w:tcPr>
            <w:tcW w:w="447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3AF57A1F" w14:textId="77777777" w:rsidR="008A013D" w:rsidRDefault="008A013D">
            <w:pPr>
              <w:keepNext/>
              <w:keepLines/>
              <w:jc w:val="center"/>
              <w:rPr>
                <w:b/>
              </w:rPr>
            </w:pPr>
          </w:p>
        </w:tc>
        <w:tc>
          <w:tcPr>
            <w:tcW w:w="360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765AD166" w14:textId="77777777" w:rsidR="008A013D" w:rsidRDefault="008A013D">
            <w:pPr>
              <w:keepNext/>
              <w:keepLines/>
              <w:jc w:val="center"/>
              <w:rPr>
                <w:b/>
              </w:rPr>
            </w:pPr>
          </w:p>
        </w:tc>
      </w:tr>
      <w:tr w:rsidR="008A013D" w14:paraId="58AD4324" w14:textId="77777777">
        <w:trPr>
          <w:jc w:val="center"/>
        </w:trPr>
        <w:tc>
          <w:tcPr>
            <w:tcW w:w="396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0D029401" w14:textId="77777777" w:rsidR="008A013D" w:rsidRDefault="008A013D">
            <w:pPr>
              <w:keepNext/>
              <w:keepLines/>
              <w:jc w:val="center"/>
            </w:pPr>
          </w:p>
        </w:tc>
        <w:tc>
          <w:tcPr>
            <w:tcW w:w="237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36F4A1A9" w14:textId="77777777" w:rsidR="008A013D" w:rsidRDefault="008A013D">
            <w:pPr>
              <w:keepNext/>
              <w:keepLines/>
              <w:jc w:val="center"/>
            </w:pPr>
          </w:p>
        </w:tc>
        <w:tc>
          <w:tcPr>
            <w:tcW w:w="447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61EAAC2E" w14:textId="77777777" w:rsidR="008A013D" w:rsidRDefault="008A013D">
            <w:pPr>
              <w:keepNext/>
              <w:keepLines/>
              <w:jc w:val="center"/>
              <w:rPr>
                <w:b/>
              </w:rPr>
            </w:pPr>
          </w:p>
        </w:tc>
        <w:tc>
          <w:tcPr>
            <w:tcW w:w="3600" w:type="dxa"/>
            <w:tcBorders>
              <w:top w:val="single" w:sz="8" w:space="0" w:color="E4DEDB"/>
              <w:left w:val="single" w:sz="8" w:space="0" w:color="E4DEDB"/>
              <w:bottom w:val="single" w:sz="8" w:space="0" w:color="E4DEDB"/>
              <w:right w:val="single" w:sz="8" w:space="0" w:color="E4DEDB"/>
            </w:tcBorders>
            <w:tcMar>
              <w:top w:w="100" w:type="dxa"/>
              <w:left w:w="100" w:type="dxa"/>
              <w:bottom w:w="100" w:type="dxa"/>
              <w:right w:w="100" w:type="dxa"/>
            </w:tcMar>
          </w:tcPr>
          <w:p w14:paraId="02DC4E1C" w14:textId="77777777" w:rsidR="008A013D" w:rsidRDefault="008A013D">
            <w:pPr>
              <w:keepNext/>
              <w:keepLines/>
              <w:jc w:val="center"/>
              <w:rPr>
                <w:b/>
              </w:rPr>
            </w:pPr>
          </w:p>
        </w:tc>
      </w:tr>
    </w:tbl>
    <w:p w14:paraId="09F5940D" w14:textId="77777777" w:rsidR="008A013D" w:rsidRDefault="00000000">
      <w:pPr>
        <w:pStyle w:val="Heading2"/>
        <w:spacing w:after="0"/>
        <w:ind w:right="30"/>
      </w:pPr>
      <w:bookmarkStart w:id="2" w:name="_z8ux91phykz0" w:colFirst="0" w:colLast="0"/>
      <w:bookmarkEnd w:id="2"/>
      <w:r>
        <w:t>Questions for discussion</w:t>
      </w:r>
    </w:p>
    <w:p w14:paraId="2D3D6448" w14:textId="77777777" w:rsidR="008A013D" w:rsidRDefault="00000000">
      <w:pPr>
        <w:keepNext/>
        <w:keepLines/>
        <w:numPr>
          <w:ilvl w:val="0"/>
          <w:numId w:val="1"/>
        </w:numPr>
        <w:spacing w:line="276" w:lineRule="auto"/>
        <w:ind w:right="30"/>
      </w:pPr>
      <w:r>
        <w:t>What else needs to happen to achieve ___?</w:t>
      </w:r>
    </w:p>
    <w:p w14:paraId="273CE26B" w14:textId="77777777" w:rsidR="008A013D" w:rsidRDefault="00000000">
      <w:pPr>
        <w:keepNext/>
        <w:keepLines/>
        <w:numPr>
          <w:ilvl w:val="0"/>
          <w:numId w:val="1"/>
        </w:numPr>
        <w:spacing w:line="276" w:lineRule="auto"/>
        <w:ind w:right="30"/>
      </w:pPr>
      <w:r>
        <w:t>Is there anything you should be starting on now in anticipation of what’s coming up in the next few months?</w:t>
      </w:r>
    </w:p>
    <w:p w14:paraId="65C6E88D" w14:textId="77777777" w:rsidR="008A013D" w:rsidRDefault="00000000">
      <w:pPr>
        <w:keepNext/>
        <w:keepLines/>
        <w:numPr>
          <w:ilvl w:val="0"/>
          <w:numId w:val="1"/>
        </w:numPr>
        <w:spacing w:line="276" w:lineRule="auto"/>
        <w:ind w:right="30"/>
      </w:pPr>
      <w:r>
        <w:t xml:space="preserve">(For goals that are not on track) What’s happened to throw us off-track? What are you doing to </w:t>
      </w:r>
      <w:proofErr w:type="spellStart"/>
      <w:r>
        <w:t>restrategize</w:t>
      </w:r>
      <w:proofErr w:type="spellEnd"/>
      <w:r>
        <w:t xml:space="preserve"> your plan for that goal?</w:t>
      </w:r>
    </w:p>
    <w:p w14:paraId="1AD46695" w14:textId="77777777" w:rsidR="008A013D" w:rsidRDefault="00000000">
      <w:pPr>
        <w:keepNext/>
        <w:keepLines/>
        <w:numPr>
          <w:ilvl w:val="0"/>
          <w:numId w:val="1"/>
        </w:numPr>
        <w:spacing w:line="276" w:lineRule="auto"/>
        <w:ind w:right="30"/>
      </w:pPr>
      <w:r>
        <w:t>What could go wrong? What worries you? What can you do to plan now for those possibilities?</w:t>
      </w:r>
    </w:p>
    <w:p w14:paraId="6170112F" w14:textId="77777777" w:rsidR="008A013D" w:rsidRDefault="00000000">
      <w:pPr>
        <w:keepNext/>
        <w:keepLines/>
        <w:numPr>
          <w:ilvl w:val="0"/>
          <w:numId w:val="1"/>
        </w:numPr>
        <w:spacing w:line="276" w:lineRule="auto"/>
        <w:ind w:right="30"/>
      </w:pPr>
      <w:r>
        <w:t>Are there items that have been deprioritized that we should move to the front burner now? Are there items that we should be focusing less on now, in favor of higher priorities?</w:t>
      </w:r>
    </w:p>
    <w:p w14:paraId="2350149D" w14:textId="77777777" w:rsidR="008A013D" w:rsidRDefault="00000000">
      <w:pPr>
        <w:keepNext/>
        <w:keepLines/>
        <w:numPr>
          <w:ilvl w:val="0"/>
          <w:numId w:val="1"/>
        </w:numPr>
        <w:spacing w:line="276" w:lineRule="auto"/>
        <w:ind w:right="30"/>
      </w:pPr>
      <w:r>
        <w:t>What has been going well that you want to continue doing?</w:t>
      </w:r>
    </w:p>
    <w:sectPr w:rsidR="008A013D">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BBD3" w14:textId="77777777" w:rsidR="00471C0E" w:rsidRDefault="00471C0E">
      <w:r>
        <w:separator/>
      </w:r>
    </w:p>
  </w:endnote>
  <w:endnote w:type="continuationSeparator" w:id="0">
    <w:p w14:paraId="1FD4D6E4" w14:textId="77777777" w:rsidR="00471C0E" w:rsidRDefault="0047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071C" w14:textId="77777777" w:rsidR="004D5489" w:rsidRDefault="004D5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02FF" w14:textId="77777777" w:rsidR="008A013D" w:rsidRDefault="00000000">
    <w:pPr>
      <w:tabs>
        <w:tab w:val="center" w:pos="4320"/>
        <w:tab w:val="right" w:pos="10800"/>
      </w:tabs>
    </w:pPr>
    <w:r>
      <w:rPr>
        <w:color w:val="9E9790"/>
        <w:sz w:val="20"/>
        <w:szCs w:val="20"/>
      </w:rPr>
      <w:t>©The Management Center</w:t>
    </w:r>
    <w:r>
      <w:rPr>
        <w:color w:val="9E9790"/>
        <w:sz w:val="20"/>
        <w:szCs w:val="20"/>
      </w:rPr>
      <w:tab/>
      <w:t xml:space="preserve">                                                                        Goals </w:t>
    </w:r>
    <w:proofErr w:type="spellStart"/>
    <w:r>
      <w:rPr>
        <w:color w:val="9E9790"/>
        <w:sz w:val="20"/>
        <w:szCs w:val="20"/>
      </w:rPr>
      <w:t>Stepback</w:t>
    </w:r>
    <w:proofErr w:type="spellEnd"/>
    <w:r>
      <w:rPr>
        <w:color w:val="9E9790"/>
        <w:sz w:val="20"/>
        <w:szCs w:val="20"/>
      </w:rPr>
      <w:t xml:space="preserve"> Worksheet</w:t>
    </w:r>
    <w:r>
      <w:rPr>
        <w:color w:val="9E9790"/>
        <w:sz w:val="20"/>
        <w:szCs w:val="20"/>
      </w:rPr>
      <w:tab/>
    </w:r>
    <w:r>
      <w:rPr>
        <w:color w:val="9E9790"/>
        <w:sz w:val="20"/>
        <w:szCs w:val="20"/>
      </w:rPr>
      <w:tab/>
    </w:r>
    <w:r>
      <w:rPr>
        <w:color w:val="9E9790"/>
        <w:sz w:val="20"/>
        <w:szCs w:val="20"/>
      </w:rPr>
      <w:tab/>
    </w:r>
    <w:r>
      <w:rPr>
        <w:color w:val="9E9790"/>
        <w:sz w:val="20"/>
        <w:szCs w:val="20"/>
      </w:rPr>
      <w:tab/>
    </w:r>
    <w:r>
      <w:rPr>
        <w:color w:val="9E9790"/>
        <w:sz w:val="20"/>
        <w:szCs w:val="20"/>
      </w:rPr>
      <w:tab/>
      <w:t xml:space="preserve">           </w:t>
    </w:r>
    <w:r>
      <w:rPr>
        <w:color w:val="9E9790"/>
        <w:sz w:val="20"/>
        <w:szCs w:val="20"/>
      </w:rPr>
      <w:fldChar w:fldCharType="begin"/>
    </w:r>
    <w:r>
      <w:rPr>
        <w:color w:val="9E9790"/>
        <w:sz w:val="20"/>
        <w:szCs w:val="20"/>
      </w:rPr>
      <w:instrText>PAGE</w:instrText>
    </w:r>
    <w:r>
      <w:rPr>
        <w:color w:val="9E9790"/>
        <w:sz w:val="20"/>
        <w:szCs w:val="20"/>
      </w:rPr>
      <w:fldChar w:fldCharType="separate"/>
    </w:r>
    <w:r>
      <w:rPr>
        <w:color w:val="9E979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BE74" w14:textId="77777777" w:rsidR="008A013D" w:rsidRDefault="00000000">
    <w:pPr>
      <w:tabs>
        <w:tab w:val="center" w:pos="5040"/>
        <w:tab w:val="right" w:pos="14400"/>
      </w:tabs>
      <w:rPr>
        <w:color w:val="FFFFFF"/>
        <w:sz w:val="20"/>
        <w:szCs w:val="20"/>
      </w:rPr>
    </w:pPr>
    <w:r>
      <w:rPr>
        <w:color w:val="9E9790"/>
        <w:sz w:val="20"/>
        <w:szCs w:val="20"/>
      </w:rPr>
      <w:t xml:space="preserve">©The Management Center </w:t>
    </w:r>
    <w:r>
      <w:rPr>
        <w:color w:val="9E9790"/>
        <w:sz w:val="20"/>
        <w:szCs w:val="20"/>
      </w:rPr>
      <w:tab/>
    </w:r>
    <w:r>
      <w:rPr>
        <w:color w:val="9E9790"/>
        <w:sz w:val="20"/>
        <w:szCs w:val="20"/>
      </w:rPr>
      <w:tab/>
    </w:r>
    <w:r>
      <w:rPr>
        <w:color w:val="FFFFFF"/>
        <w:sz w:val="20"/>
        <w:szCs w:val="20"/>
      </w:rPr>
      <w:t>Date Created: August 21, 2014</w:t>
    </w:r>
  </w:p>
  <w:p w14:paraId="480C461A" w14:textId="77777777" w:rsidR="008A013D" w:rsidRDefault="00000000">
    <w:pPr>
      <w:tabs>
        <w:tab w:val="center" w:pos="5040"/>
        <w:tab w:val="right" w:pos="14400"/>
      </w:tabs>
      <w:rPr>
        <w:color w:val="FFFFFF"/>
      </w:rPr>
    </w:pPr>
    <w:r>
      <w:rPr>
        <w:color w:val="FFFFFF"/>
        <w:sz w:val="20"/>
        <w:szCs w:val="20"/>
      </w:rPr>
      <w:tab/>
    </w:r>
    <w:r>
      <w:rPr>
        <w:color w:val="FFFFFF"/>
        <w:sz w:val="20"/>
        <w:szCs w:val="20"/>
      </w:rPr>
      <w:tab/>
      <w:t>Last Modified: April 30,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F0B8E" w14:textId="77777777" w:rsidR="00471C0E" w:rsidRDefault="00471C0E">
      <w:r>
        <w:separator/>
      </w:r>
    </w:p>
  </w:footnote>
  <w:footnote w:type="continuationSeparator" w:id="0">
    <w:p w14:paraId="6AEA6B26" w14:textId="77777777" w:rsidR="00471C0E" w:rsidRDefault="00471C0E">
      <w:r>
        <w:continuationSeparator/>
      </w:r>
    </w:p>
  </w:footnote>
  <w:footnote w:id="1">
    <w:p w14:paraId="64268613" w14:textId="77777777" w:rsidR="008A013D" w:rsidRDefault="00000000">
      <w:pPr>
        <w:tabs>
          <w:tab w:val="center" w:pos="5040"/>
          <w:tab w:val="right" w:pos="10800"/>
        </w:tabs>
        <w:rPr>
          <w:i/>
          <w:sz w:val="20"/>
          <w:szCs w:val="20"/>
        </w:rPr>
      </w:pPr>
      <w:r>
        <w:rPr>
          <w:vertAlign w:val="superscript"/>
        </w:rPr>
        <w:footnoteRef/>
      </w:r>
      <w:r>
        <w:rPr>
          <w:b/>
          <w:i/>
          <w:sz w:val="20"/>
          <w:szCs w:val="20"/>
        </w:rPr>
        <w:t>On track:</w:t>
      </w:r>
      <w:r>
        <w:rPr>
          <w:i/>
          <w:sz w:val="20"/>
          <w:szCs w:val="20"/>
        </w:rPr>
        <w:t xml:space="preserve"> Likely to achieve this goal or already completed; </w:t>
      </w:r>
      <w:r>
        <w:rPr>
          <w:b/>
          <w:i/>
          <w:sz w:val="20"/>
          <w:szCs w:val="20"/>
        </w:rPr>
        <w:t>Not started yet:</w:t>
      </w:r>
      <w:r>
        <w:rPr>
          <w:i/>
          <w:sz w:val="20"/>
          <w:szCs w:val="20"/>
        </w:rPr>
        <w:t xml:space="preserve"> Have not started making progress yet; </w:t>
      </w:r>
      <w:r>
        <w:rPr>
          <w:b/>
          <w:i/>
          <w:sz w:val="20"/>
          <w:szCs w:val="20"/>
        </w:rPr>
        <w:t>Not on track:</w:t>
      </w:r>
      <w:r>
        <w:rPr>
          <w:i/>
          <w:sz w:val="20"/>
          <w:szCs w:val="20"/>
        </w:rPr>
        <w:t xml:space="preserve"> Significantly behind or off track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C51F" w14:textId="77777777" w:rsidR="004D5489" w:rsidRDefault="004D5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017C" w14:textId="77777777" w:rsidR="008A013D" w:rsidRDefault="008A01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E9F2" w14:textId="77777777" w:rsidR="008A013D" w:rsidRDefault="00000000">
    <w:pPr>
      <w:tabs>
        <w:tab w:val="center" w:pos="4320"/>
        <w:tab w:val="right" w:pos="8640"/>
      </w:tabs>
      <w:ind w:left="-540" w:right="-240"/>
      <w:rPr>
        <w:rFonts w:ascii="Cambria" w:eastAsia="Cambria" w:hAnsi="Cambria" w:cs="Cambria"/>
        <w:sz w:val="24"/>
        <w:szCs w:val="24"/>
      </w:rPr>
    </w:pPr>
    <w:r>
      <w:rPr>
        <w:rFonts w:ascii="Cambria" w:eastAsia="Cambria" w:hAnsi="Cambria" w:cs="Cambria"/>
        <w:noProof/>
        <w:sz w:val="24"/>
        <w:szCs w:val="24"/>
      </w:rPr>
      <w:drawing>
        <wp:inline distT="114300" distB="114300" distL="114300" distR="114300" wp14:anchorId="5C2C32C4" wp14:editId="26A46A2A">
          <wp:extent cx="9820275" cy="4667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1150"/>
                  <a:stretch>
                    <a:fillRect/>
                  </a:stretch>
                </pic:blipFill>
                <pic:spPr>
                  <a:xfrm>
                    <a:off x="0" y="0"/>
                    <a:ext cx="9820275" cy="4667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34EB8"/>
    <w:multiLevelType w:val="multilevel"/>
    <w:tmpl w:val="4C0CB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508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3D"/>
    <w:rsid w:val="00471C0E"/>
    <w:rsid w:val="004D5489"/>
    <w:rsid w:val="008A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3F2FE"/>
  <w15:docId w15:val="{2AACD2DD-76BB-C64A-B002-24A88CB4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097878"/>
      <w:sz w:val="36"/>
      <w:szCs w:val="36"/>
    </w:rPr>
  </w:style>
  <w:style w:type="paragraph" w:styleId="Heading2">
    <w:name w:val="heading 2"/>
    <w:basedOn w:val="Normal"/>
    <w:next w:val="Normal"/>
    <w:uiPriority w:val="9"/>
    <w:unhideWhenUsed/>
    <w:qFormat/>
    <w:pPr>
      <w:keepNext/>
      <w:keepLines/>
      <w:spacing w:before="200" w:after="120"/>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outlineLvl w:val="2"/>
    </w:pPr>
    <w:rPr>
      <w:b/>
      <w:sz w:val="26"/>
      <w:szCs w:val="26"/>
    </w:rPr>
  </w:style>
  <w:style w:type="paragraph" w:styleId="Heading4">
    <w:name w:val="heading 4"/>
    <w:basedOn w:val="Normal"/>
    <w:next w:val="Normal"/>
    <w:uiPriority w:val="9"/>
    <w:semiHidden/>
    <w:unhideWhenUsed/>
    <w:qFormat/>
    <w:pPr>
      <w:keepNext/>
      <w:keepLines/>
      <w:spacing w:before="20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63646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D5489"/>
    <w:pPr>
      <w:tabs>
        <w:tab w:val="center" w:pos="4680"/>
        <w:tab w:val="right" w:pos="9360"/>
      </w:tabs>
    </w:pPr>
  </w:style>
  <w:style w:type="character" w:customStyle="1" w:styleId="HeaderChar">
    <w:name w:val="Header Char"/>
    <w:basedOn w:val="DefaultParagraphFont"/>
    <w:link w:val="Header"/>
    <w:uiPriority w:val="99"/>
    <w:rsid w:val="004D5489"/>
  </w:style>
  <w:style w:type="paragraph" w:styleId="Footer">
    <w:name w:val="footer"/>
    <w:basedOn w:val="Normal"/>
    <w:link w:val="FooterChar"/>
    <w:uiPriority w:val="99"/>
    <w:unhideWhenUsed/>
    <w:rsid w:val="004D5489"/>
    <w:pPr>
      <w:tabs>
        <w:tab w:val="center" w:pos="4680"/>
        <w:tab w:val="right" w:pos="9360"/>
      </w:tabs>
    </w:pPr>
  </w:style>
  <w:style w:type="character" w:customStyle="1" w:styleId="FooterChar">
    <w:name w:val="Footer Char"/>
    <w:basedOn w:val="DefaultParagraphFont"/>
    <w:link w:val="Footer"/>
    <w:uiPriority w:val="99"/>
    <w:rsid w:val="004D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anagementcenter.org/resources/red-light-green-light-goal-tracking-too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2023-01-06T02:39:00Z</dcterms:created>
  <dcterms:modified xsi:type="dcterms:W3CDTF">2023-01-06T02:39:00Z</dcterms:modified>
</cp:coreProperties>
</file>