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6619" w14:textId="77777777" w:rsidR="009572C1" w:rsidRDefault="00000000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jlda9cez3exf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Communication Planning Worksheet</w:t>
      </w:r>
    </w:p>
    <w:p w14:paraId="01CCC75E" w14:textId="77777777" w:rsidR="009572C1" w:rsidRDefault="00000000">
      <w:pPr>
        <w:pStyle w:val="Subtitle"/>
        <w:rPr>
          <w:rFonts w:ascii="Proxima Nova" w:eastAsia="Proxima Nova" w:hAnsi="Proxima Nova" w:cs="Proxima Nova"/>
          <w:color w:val="636466"/>
        </w:rPr>
      </w:pPr>
      <w:bookmarkStart w:id="1" w:name="_jcmmtzibkury" w:colFirst="0" w:colLast="0"/>
      <w:bookmarkEnd w:id="1"/>
      <w:r>
        <w:rPr>
          <w:rFonts w:ascii="Proxima Nova" w:eastAsia="Proxima Nova" w:hAnsi="Proxima Nova" w:cs="Proxima Nova"/>
          <w:color w:val="636466"/>
        </w:rPr>
        <w:t xml:space="preserve">Use this worksheet to help you think through what to communicate to your team about your organization’s approach moving forward. Read our full article, </w:t>
      </w:r>
      <w:hyperlink r:id="rId7">
        <w:r>
          <w:rPr>
            <w:rFonts w:ascii="Proxima Nova" w:eastAsia="Proxima Nova" w:hAnsi="Proxima Nova" w:cs="Proxima Nova"/>
            <w:color w:val="1155CC"/>
            <w:u w:val="single"/>
          </w:rPr>
          <w:t>Managing Through Uncertainty: What to Communicate to Your Team</w:t>
        </w:r>
      </w:hyperlink>
      <w:r>
        <w:rPr>
          <w:rFonts w:ascii="Proxima Nova" w:eastAsia="Proxima Nova" w:hAnsi="Proxima Nova" w:cs="Proxima Nova"/>
          <w:color w:val="636466"/>
        </w:rPr>
        <w:t>.</w:t>
      </w:r>
    </w:p>
    <w:p w14:paraId="28092569" w14:textId="77777777" w:rsidR="009572C1" w:rsidRDefault="009572C1">
      <w:pPr>
        <w:rPr>
          <w:rFonts w:ascii="Proxima Nova" w:eastAsia="Proxima Nova" w:hAnsi="Proxima Nova" w:cs="Proxima Nova"/>
        </w:rPr>
      </w:pPr>
    </w:p>
    <w:tbl>
      <w:tblPr>
        <w:tblStyle w:val="a"/>
        <w:tblW w:w="10800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572C1" w14:paraId="7A2C9D02" w14:textId="77777777">
        <w:trPr>
          <w:trHeight w:val="504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F2D6" w14:textId="77777777" w:rsidR="009572C1" w:rsidRDefault="00000000">
            <w:pPr>
              <w:pStyle w:val="Heading2"/>
              <w:spacing w:before="0" w:after="0"/>
              <w:ind w:right="0"/>
              <w:jc w:val="center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2" w:name="_5gpulxq3khww" w:colFirst="0" w:colLast="0"/>
            <w:bookmarkEnd w:id="2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Purpose</w:t>
            </w:r>
          </w:p>
        </w:tc>
      </w:tr>
      <w:tr w:rsidR="009572C1" w14:paraId="66380B6A" w14:textId="77777777">
        <w:trPr>
          <w:trHeight w:val="1637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904872" w14:textId="77777777" w:rsidR="009572C1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Briefly describe what’s happening. </w:t>
            </w:r>
            <w:r>
              <w:rPr>
                <w:rFonts w:ascii="Proxima Nova" w:eastAsia="Proxima Nova" w:hAnsi="Proxima Nova" w:cs="Proxima Nova"/>
              </w:rPr>
              <w:t>What are the biggest problems your community is facing? What has changed for your community members, stakeholders, and staff members because of this crisis?</w:t>
            </w:r>
          </w:p>
        </w:tc>
      </w:tr>
      <w:tr w:rsidR="009572C1" w14:paraId="10137130" w14:textId="77777777">
        <w:trPr>
          <w:trHeight w:val="1205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F1ABEB9" w14:textId="77777777" w:rsidR="009572C1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Who on your team and in your community is being </w:t>
            </w:r>
            <w:r>
              <w:rPr>
                <w:rFonts w:ascii="Proxima Nova" w:eastAsia="Proxima Nova" w:hAnsi="Proxima Nova" w:cs="Proxima Nova"/>
                <w:b/>
                <w:i/>
              </w:rPr>
              <w:t>directly and disproportionately</w:t>
            </w:r>
            <w:r>
              <w:rPr>
                <w:rFonts w:ascii="Proxima Nova" w:eastAsia="Proxima Nova" w:hAnsi="Proxima Nova" w:cs="Proxima Nova"/>
                <w:b/>
              </w:rPr>
              <w:t xml:space="preserve"> impacted/harmed?</w:t>
            </w:r>
          </w:p>
        </w:tc>
      </w:tr>
      <w:tr w:rsidR="009572C1" w14:paraId="2ED58577" w14:textId="77777777">
        <w:trPr>
          <w:trHeight w:val="1205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E9F7D5" w14:textId="77777777" w:rsidR="009572C1" w:rsidRDefault="00000000">
            <w:pPr>
              <w:rPr>
                <w:rFonts w:ascii="Proxima Nova" w:eastAsia="Proxima Nova" w:hAnsi="Proxima Nova" w:cs="Proxima Nova"/>
                <w:b/>
                <w:i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Finish the sentence: </w:t>
            </w:r>
            <w:r>
              <w:rPr>
                <w:rFonts w:ascii="Proxima Nova" w:eastAsia="Proxima Nova" w:hAnsi="Proxima Nova" w:cs="Proxima Nova"/>
                <w:b/>
                <w:i/>
              </w:rPr>
              <w:t>“As an organization, our job right now is to…”</w:t>
            </w:r>
          </w:p>
        </w:tc>
      </w:tr>
      <w:tr w:rsidR="009572C1" w14:paraId="4301194C" w14:textId="77777777">
        <w:trPr>
          <w:trHeight w:val="144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6DECF6" w14:textId="77777777" w:rsidR="009572C1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What’s the “headline” for how you’re responding to this situation? Finish one of the sentences below:</w:t>
            </w:r>
          </w:p>
          <w:p w14:paraId="24288531" w14:textId="77777777" w:rsidR="009572C1" w:rsidRDefault="009572C1">
            <w:pPr>
              <w:rPr>
                <w:rFonts w:ascii="Proxima Nova" w:eastAsia="Proxima Nova" w:hAnsi="Proxima Nova" w:cs="Proxima Nova"/>
                <w:b/>
              </w:rPr>
            </w:pPr>
          </w:p>
          <w:p w14:paraId="418A6AE3" w14:textId="77777777" w:rsidR="009572C1" w:rsidRDefault="00000000">
            <w:pPr>
              <w:numPr>
                <w:ilvl w:val="0"/>
                <w:numId w:val="4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Our guiding objectives are… </w:t>
            </w:r>
          </w:p>
          <w:p w14:paraId="7633683E" w14:textId="77777777" w:rsidR="009572C1" w:rsidRDefault="009572C1">
            <w:pPr>
              <w:rPr>
                <w:rFonts w:ascii="Proxima Nova" w:eastAsia="Proxima Nova" w:hAnsi="Proxima Nova" w:cs="Proxima Nova"/>
              </w:rPr>
            </w:pPr>
          </w:p>
          <w:p w14:paraId="2D33144D" w14:textId="77777777" w:rsidR="009572C1" w:rsidRDefault="00000000">
            <w:pPr>
              <w:numPr>
                <w:ilvl w:val="0"/>
                <w:numId w:val="4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Moving forward, we’re focusing on… </w:t>
            </w:r>
          </w:p>
          <w:p w14:paraId="1B9E9887" w14:textId="77777777" w:rsidR="009572C1" w:rsidRDefault="009572C1">
            <w:pPr>
              <w:rPr>
                <w:rFonts w:ascii="Proxima Nova" w:eastAsia="Proxima Nova" w:hAnsi="Proxima Nova" w:cs="Proxima Nova"/>
              </w:rPr>
            </w:pPr>
          </w:p>
          <w:p w14:paraId="2E4E429E" w14:textId="77777777" w:rsidR="009572C1" w:rsidRDefault="00000000">
            <w:pPr>
              <w:numPr>
                <w:ilvl w:val="0"/>
                <w:numId w:val="4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Our top 3 priorities are…</w:t>
            </w:r>
          </w:p>
          <w:p w14:paraId="0B5E7D7F" w14:textId="77777777" w:rsidR="009572C1" w:rsidRDefault="009572C1">
            <w:pPr>
              <w:rPr>
                <w:rFonts w:ascii="Proxima Nova" w:eastAsia="Proxima Nova" w:hAnsi="Proxima Nova" w:cs="Proxima Nova"/>
              </w:rPr>
            </w:pPr>
          </w:p>
        </w:tc>
      </w:tr>
      <w:tr w:rsidR="009572C1" w14:paraId="205CBFA8" w14:textId="77777777">
        <w:trPr>
          <w:trHeight w:val="1095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34603D" w14:textId="77777777" w:rsidR="009572C1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One example of a recent success during this crisis is… </w:t>
            </w:r>
          </w:p>
        </w:tc>
      </w:tr>
      <w:tr w:rsidR="009572C1" w14:paraId="6D9021C0" w14:textId="77777777">
        <w:trPr>
          <w:trHeight w:val="2093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314C0D" w14:textId="77777777" w:rsidR="009572C1" w:rsidRDefault="00000000">
            <w:pPr>
              <w:spacing w:after="20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What are three things you’d like to express gratitude about?</w:t>
            </w:r>
          </w:p>
          <w:p w14:paraId="7B3F5527" w14:textId="77777777" w:rsidR="009572C1" w:rsidRDefault="009572C1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</w:p>
          <w:p w14:paraId="47B2AF7B" w14:textId="77777777" w:rsidR="009572C1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2D02D455" w14:textId="77777777" w:rsidR="009572C1" w:rsidRDefault="009572C1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</w:p>
          <w:p w14:paraId="609881C4" w14:textId="77777777" w:rsidR="009572C1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55B72195" w14:textId="77777777" w:rsidR="009572C1" w:rsidRDefault="009572C1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</w:p>
        </w:tc>
      </w:tr>
    </w:tbl>
    <w:p w14:paraId="4D6BADAC" w14:textId="77777777" w:rsidR="009572C1" w:rsidRDefault="009572C1">
      <w:pPr>
        <w:ind w:left="180"/>
        <w:rPr>
          <w:rFonts w:ascii="Proxima Nova" w:eastAsia="Proxima Nova" w:hAnsi="Proxima Nova" w:cs="Proxima Nova"/>
        </w:rPr>
      </w:pPr>
    </w:p>
    <w:p w14:paraId="36F2811E" w14:textId="77777777" w:rsidR="009572C1" w:rsidRDefault="009572C1">
      <w:pPr>
        <w:rPr>
          <w:rFonts w:ascii="Proxima Nova" w:eastAsia="Proxima Nova" w:hAnsi="Proxima Nova" w:cs="Proxima Nova"/>
        </w:rPr>
      </w:pPr>
    </w:p>
    <w:p w14:paraId="10502961" w14:textId="77777777" w:rsidR="009572C1" w:rsidRDefault="009572C1">
      <w:pPr>
        <w:rPr>
          <w:rFonts w:ascii="Proxima Nova" w:eastAsia="Proxima Nova" w:hAnsi="Proxima Nova" w:cs="Proxima Nova"/>
        </w:rPr>
      </w:pPr>
    </w:p>
    <w:p w14:paraId="6E501AAB" w14:textId="77777777" w:rsidR="009572C1" w:rsidRDefault="009572C1">
      <w:pPr>
        <w:rPr>
          <w:rFonts w:ascii="Proxima Nova" w:eastAsia="Proxima Nova" w:hAnsi="Proxima Nova" w:cs="Proxima Nova"/>
        </w:rPr>
      </w:pPr>
    </w:p>
    <w:p w14:paraId="121C0750" w14:textId="77777777" w:rsidR="009572C1" w:rsidRDefault="009572C1">
      <w:pPr>
        <w:rPr>
          <w:i/>
          <w:sz w:val="2"/>
          <w:szCs w:val="2"/>
        </w:rPr>
      </w:pPr>
    </w:p>
    <w:tbl>
      <w:tblPr>
        <w:tblStyle w:val="a0"/>
        <w:tblW w:w="10800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572C1" w14:paraId="3FE4691D" w14:textId="77777777">
        <w:trPr>
          <w:trHeight w:val="504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3ED5" w14:textId="77777777" w:rsidR="009572C1" w:rsidRDefault="00000000">
            <w:pPr>
              <w:pStyle w:val="Heading2"/>
              <w:spacing w:before="0" w:after="0"/>
              <w:ind w:right="0"/>
              <w:jc w:val="center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3" w:name="_eotyibjnro" w:colFirst="0" w:colLast="0"/>
            <w:bookmarkEnd w:id="3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Uncertainties</w:t>
            </w:r>
          </w:p>
        </w:tc>
      </w:tr>
      <w:tr w:rsidR="009572C1" w14:paraId="1C4F2552" w14:textId="77777777">
        <w:trPr>
          <w:trHeight w:val="2088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A1616A" w14:textId="77777777" w:rsidR="009572C1" w:rsidRDefault="00000000">
            <w:pPr>
              <w:spacing w:after="20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List </w:t>
            </w:r>
            <w:r>
              <w:rPr>
                <w:rFonts w:ascii="Proxima Nova" w:eastAsia="Proxima Nova" w:hAnsi="Proxima Nova" w:cs="Proxima Nova"/>
                <w:b/>
                <w:u w:val="single"/>
              </w:rPr>
              <w:t>three</w:t>
            </w:r>
            <w:r>
              <w:rPr>
                <w:rFonts w:ascii="Proxima Nova" w:eastAsia="Proxima Nova" w:hAnsi="Proxima Nova" w:cs="Proxima Nova"/>
                <w:b/>
              </w:rPr>
              <w:t xml:space="preserve"> things you’re uncertain about:</w:t>
            </w:r>
          </w:p>
          <w:p w14:paraId="2222FE38" w14:textId="77777777" w:rsidR="009572C1" w:rsidRDefault="009572C1">
            <w:pPr>
              <w:numPr>
                <w:ilvl w:val="0"/>
                <w:numId w:val="5"/>
              </w:numPr>
              <w:rPr>
                <w:rFonts w:ascii="Proxima Nova" w:eastAsia="Proxima Nova" w:hAnsi="Proxima Nova" w:cs="Proxima Nova"/>
              </w:rPr>
            </w:pPr>
          </w:p>
          <w:p w14:paraId="337F7499" w14:textId="77777777" w:rsidR="009572C1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3BA8EBA5" w14:textId="77777777" w:rsidR="009572C1" w:rsidRDefault="009572C1">
            <w:pPr>
              <w:numPr>
                <w:ilvl w:val="0"/>
                <w:numId w:val="5"/>
              </w:numPr>
              <w:rPr>
                <w:rFonts w:ascii="Proxima Nova" w:eastAsia="Proxima Nova" w:hAnsi="Proxima Nova" w:cs="Proxima Nova"/>
              </w:rPr>
            </w:pPr>
          </w:p>
          <w:p w14:paraId="5A64FF84" w14:textId="77777777" w:rsidR="009572C1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6FAB5E57" w14:textId="77777777" w:rsidR="009572C1" w:rsidRDefault="009572C1">
            <w:pPr>
              <w:numPr>
                <w:ilvl w:val="0"/>
                <w:numId w:val="5"/>
              </w:numPr>
              <w:rPr>
                <w:rFonts w:ascii="Proxima Nova" w:eastAsia="Proxima Nova" w:hAnsi="Proxima Nova" w:cs="Proxima Nova"/>
              </w:rPr>
            </w:pPr>
          </w:p>
        </w:tc>
      </w:tr>
      <w:tr w:rsidR="009572C1" w14:paraId="36305C0E" w14:textId="77777777">
        <w:trPr>
          <w:trHeight w:val="1584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577C0E" w14:textId="77777777" w:rsidR="009572C1" w:rsidRDefault="00000000">
            <w:pPr>
              <w:spacing w:after="20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What are </w:t>
            </w:r>
            <w:r>
              <w:rPr>
                <w:rFonts w:ascii="Proxima Nova" w:eastAsia="Proxima Nova" w:hAnsi="Proxima Nova" w:cs="Proxima Nova"/>
                <w:b/>
                <w:u w:val="single"/>
              </w:rPr>
              <w:t>two</w:t>
            </w:r>
            <w:r>
              <w:rPr>
                <w:rFonts w:ascii="Proxima Nova" w:eastAsia="Proxima Nova" w:hAnsi="Proxima Nova" w:cs="Proxima Nova"/>
                <w:b/>
              </w:rPr>
              <w:t xml:space="preserve"> potential tough calls you’ll have to make?</w:t>
            </w:r>
          </w:p>
          <w:p w14:paraId="6E3EE094" w14:textId="77777777" w:rsidR="009572C1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7D3A7025" w14:textId="77777777" w:rsidR="009572C1" w:rsidRDefault="009572C1">
            <w:pPr>
              <w:rPr>
                <w:rFonts w:ascii="Proxima Nova" w:eastAsia="Proxima Nova" w:hAnsi="Proxima Nova" w:cs="Proxima Nova"/>
              </w:rPr>
            </w:pPr>
          </w:p>
          <w:p w14:paraId="45ED2850" w14:textId="77777777" w:rsidR="009572C1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</w:tc>
      </w:tr>
      <w:tr w:rsidR="009572C1" w14:paraId="0AC4E367" w14:textId="77777777">
        <w:trPr>
          <w:trHeight w:val="108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485A80" w14:textId="77777777" w:rsidR="009572C1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Name </w:t>
            </w:r>
            <w:r>
              <w:rPr>
                <w:rFonts w:ascii="Proxima Nova" w:eastAsia="Proxima Nova" w:hAnsi="Proxima Nova" w:cs="Proxima Nova"/>
                <w:b/>
                <w:u w:val="single"/>
              </w:rPr>
              <w:t>one</w:t>
            </w:r>
            <w:r>
              <w:rPr>
                <w:rFonts w:ascii="Proxima Nova" w:eastAsia="Proxima Nova" w:hAnsi="Proxima Nova" w:cs="Proxima Nova"/>
                <w:b/>
              </w:rPr>
              <w:t xml:space="preserve"> equity sticking point you’re looking out for and a possible mitigation:</w:t>
            </w:r>
          </w:p>
        </w:tc>
      </w:tr>
    </w:tbl>
    <w:p w14:paraId="3E54A67B" w14:textId="77777777" w:rsidR="009572C1" w:rsidRDefault="009572C1">
      <w:pPr>
        <w:rPr>
          <w:i/>
          <w:sz w:val="2"/>
          <w:szCs w:val="2"/>
        </w:rPr>
      </w:pPr>
    </w:p>
    <w:tbl>
      <w:tblPr>
        <w:tblStyle w:val="a1"/>
        <w:tblW w:w="10800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572C1" w14:paraId="64EFF04E" w14:textId="77777777">
        <w:trPr>
          <w:trHeight w:val="504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A223" w14:textId="77777777" w:rsidR="009572C1" w:rsidRDefault="00000000">
            <w:pPr>
              <w:pStyle w:val="Heading2"/>
              <w:spacing w:before="0" w:after="0"/>
              <w:ind w:right="0"/>
              <w:jc w:val="center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4" w:name="_az49jfkqzphg" w:colFirst="0" w:colLast="0"/>
            <w:bookmarkEnd w:id="4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Scenarios</w:t>
            </w:r>
          </w:p>
        </w:tc>
      </w:tr>
      <w:tr w:rsidR="009572C1" w14:paraId="0DFE6BA6" w14:textId="77777777">
        <w:trPr>
          <w:trHeight w:val="168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3E2C723" w14:textId="77777777" w:rsidR="009572C1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List the scenarios you’ve identified and indicate the one you’re focusing on preparing for.</w:t>
            </w:r>
            <w:r>
              <w:rPr>
                <w:rFonts w:ascii="Proxima Nova" w:eastAsia="Proxima Nova" w:hAnsi="Proxima Nova" w:cs="Proxima Nova"/>
              </w:rPr>
              <w:t xml:space="preserve"> (If you haven’t done scenario planning yet, check out our </w:t>
            </w:r>
            <w:hyperlink r:id="rId8">
              <w:r>
                <w:rPr>
                  <w:rFonts w:ascii="Proxima Nova" w:eastAsia="Proxima Nova" w:hAnsi="Proxima Nova" w:cs="Proxima Nova"/>
                  <w:color w:val="1155CC"/>
                  <w:u w:val="single"/>
                </w:rPr>
                <w:t>template and sample</w:t>
              </w:r>
            </w:hyperlink>
            <w:r>
              <w:rPr>
                <w:rFonts w:ascii="Proxima Nova" w:eastAsia="Proxima Nova" w:hAnsi="Proxima Nova" w:cs="Proxima Nova"/>
              </w:rPr>
              <w:t xml:space="preserve"> to get started). </w:t>
            </w:r>
          </w:p>
        </w:tc>
      </w:tr>
    </w:tbl>
    <w:p w14:paraId="7474824A" w14:textId="77777777" w:rsidR="009572C1" w:rsidRDefault="009572C1">
      <w:pPr>
        <w:rPr>
          <w:i/>
          <w:sz w:val="2"/>
          <w:szCs w:val="2"/>
        </w:rPr>
      </w:pPr>
    </w:p>
    <w:tbl>
      <w:tblPr>
        <w:tblStyle w:val="a2"/>
        <w:tblW w:w="10800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572C1" w14:paraId="7427F358" w14:textId="77777777">
        <w:trPr>
          <w:trHeight w:val="504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398F" w14:textId="77777777" w:rsidR="009572C1" w:rsidRDefault="00000000">
            <w:pPr>
              <w:pStyle w:val="Heading2"/>
              <w:spacing w:before="0" w:after="0"/>
              <w:ind w:right="0"/>
              <w:jc w:val="center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5" w:name="_2nzsf9ve9wgn" w:colFirst="0" w:colLast="0"/>
            <w:bookmarkEnd w:id="5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Impact and Expectations</w:t>
            </w:r>
          </w:p>
        </w:tc>
      </w:tr>
      <w:tr w:rsidR="009572C1" w14:paraId="6BBC0F68" w14:textId="77777777">
        <w:trPr>
          <w:trHeight w:val="324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AF735A" w14:textId="77777777" w:rsidR="009572C1" w:rsidRDefault="00000000">
            <w:pPr>
              <w:spacing w:after="20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List 3-5 ways that people on your team will be impacted. </w:t>
            </w:r>
            <w:r>
              <w:rPr>
                <w:rFonts w:ascii="Proxima Nova" w:eastAsia="Proxima Nova" w:hAnsi="Proxima Nova" w:cs="Proxima Nova"/>
              </w:rPr>
              <w:t>Consider changes in expectations, goals, or job descriptions. Think about potential obstacles and how they might affect people based on their: teams, tenure, identities, geography, etc.</w:t>
            </w:r>
          </w:p>
          <w:p w14:paraId="54E90B40" w14:textId="77777777" w:rsidR="009572C1" w:rsidRDefault="00000000">
            <w:pPr>
              <w:numPr>
                <w:ilvl w:val="0"/>
                <w:numId w:val="3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0B618200" w14:textId="77777777" w:rsidR="009572C1" w:rsidRDefault="009572C1">
            <w:pPr>
              <w:rPr>
                <w:rFonts w:ascii="Proxima Nova" w:eastAsia="Proxima Nova" w:hAnsi="Proxima Nova" w:cs="Proxima Nova"/>
              </w:rPr>
            </w:pPr>
          </w:p>
          <w:p w14:paraId="36C4F51F" w14:textId="77777777" w:rsidR="009572C1" w:rsidRDefault="009572C1">
            <w:pPr>
              <w:numPr>
                <w:ilvl w:val="0"/>
                <w:numId w:val="3"/>
              </w:numPr>
              <w:rPr>
                <w:rFonts w:ascii="Proxima Nova" w:eastAsia="Proxima Nova" w:hAnsi="Proxima Nova" w:cs="Proxima Nova"/>
              </w:rPr>
            </w:pPr>
          </w:p>
          <w:p w14:paraId="3CFC65CD" w14:textId="77777777" w:rsidR="009572C1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39DA4483" w14:textId="77777777" w:rsidR="009572C1" w:rsidRDefault="009572C1">
            <w:pPr>
              <w:numPr>
                <w:ilvl w:val="0"/>
                <w:numId w:val="3"/>
              </w:numPr>
              <w:rPr>
                <w:rFonts w:ascii="Proxima Nova" w:eastAsia="Proxima Nova" w:hAnsi="Proxima Nova" w:cs="Proxima Nova"/>
              </w:rPr>
            </w:pPr>
          </w:p>
          <w:p w14:paraId="058323AB" w14:textId="77777777" w:rsidR="009572C1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12FC14F1" w14:textId="77777777" w:rsidR="009572C1" w:rsidRDefault="009572C1">
            <w:pPr>
              <w:numPr>
                <w:ilvl w:val="0"/>
                <w:numId w:val="3"/>
              </w:numPr>
            </w:pPr>
          </w:p>
        </w:tc>
      </w:tr>
    </w:tbl>
    <w:p w14:paraId="28A7E8EA" w14:textId="77777777" w:rsidR="009572C1" w:rsidRDefault="009572C1">
      <w:pPr>
        <w:rPr>
          <w:i/>
          <w:sz w:val="2"/>
          <w:szCs w:val="2"/>
        </w:rPr>
      </w:pPr>
    </w:p>
    <w:tbl>
      <w:tblPr>
        <w:tblStyle w:val="a3"/>
        <w:tblW w:w="10800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572C1" w14:paraId="12B37D67" w14:textId="77777777">
        <w:trPr>
          <w:trHeight w:val="504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34A5" w14:textId="77777777" w:rsidR="009572C1" w:rsidRDefault="00000000">
            <w:pPr>
              <w:pStyle w:val="Heading2"/>
              <w:spacing w:before="0" w:after="0"/>
              <w:ind w:right="0"/>
              <w:jc w:val="center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6" w:name="_dzcrw1rmeim6" w:colFirst="0" w:colLast="0"/>
            <w:bookmarkEnd w:id="6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lastRenderedPageBreak/>
              <w:t>What’s Next</w:t>
            </w:r>
          </w:p>
        </w:tc>
      </w:tr>
      <w:tr w:rsidR="009572C1" w14:paraId="190546B5" w14:textId="77777777">
        <w:trPr>
          <w:trHeight w:val="93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DE9BA2" w14:textId="77777777" w:rsidR="009572C1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When and through what channel(s) will you communicate updates?</w:t>
            </w:r>
          </w:p>
        </w:tc>
      </w:tr>
      <w:tr w:rsidR="009572C1" w14:paraId="2829A9A8" w14:textId="77777777">
        <w:trPr>
          <w:trHeight w:val="885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7651B6" w14:textId="77777777" w:rsidR="009572C1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When will you revisit your plans or key decisions made? </w:t>
            </w:r>
          </w:p>
        </w:tc>
      </w:tr>
    </w:tbl>
    <w:p w14:paraId="615E534B" w14:textId="77777777" w:rsidR="009572C1" w:rsidRDefault="009572C1">
      <w:pPr>
        <w:rPr>
          <w:b/>
          <w:i/>
          <w:sz w:val="36"/>
          <w:szCs w:val="36"/>
          <w:highlight w:val="yellow"/>
        </w:rPr>
      </w:pPr>
    </w:p>
    <w:sectPr w:rsidR="009572C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76BA" w14:textId="77777777" w:rsidR="00011EA9" w:rsidRDefault="00011EA9">
      <w:r>
        <w:separator/>
      </w:r>
    </w:p>
  </w:endnote>
  <w:endnote w:type="continuationSeparator" w:id="0">
    <w:p w14:paraId="0E5AB679" w14:textId="77777777" w:rsidR="00011EA9" w:rsidRDefault="0001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8266" w14:textId="4A8F2F51" w:rsidR="009572C1" w:rsidRDefault="00000000">
    <w:pPr>
      <w:tabs>
        <w:tab w:val="center" w:pos="432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>©The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                    Communication Planning Worksheet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895183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A1E7" w14:textId="77777777" w:rsidR="009572C1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5/19/20</w:t>
    </w:r>
  </w:p>
  <w:p w14:paraId="5C88E71E" w14:textId="77777777" w:rsidR="009572C1" w:rsidRDefault="00000000">
    <w:pPr>
      <w:tabs>
        <w:tab w:val="center" w:pos="504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11/16/21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A8D0" w14:textId="77777777" w:rsidR="00011EA9" w:rsidRDefault="00011EA9">
      <w:r>
        <w:separator/>
      </w:r>
    </w:p>
  </w:footnote>
  <w:footnote w:type="continuationSeparator" w:id="0">
    <w:p w14:paraId="6C7A25A7" w14:textId="77777777" w:rsidR="00011EA9" w:rsidRDefault="0001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C6D2" w14:textId="77777777" w:rsidR="009572C1" w:rsidRDefault="009572C1"/>
  <w:p w14:paraId="6BA64A8A" w14:textId="77777777" w:rsidR="009572C1" w:rsidRDefault="00957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EB61" w14:textId="77777777" w:rsidR="009572C1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1FB68E7D" wp14:editId="398511ED">
          <wp:extent cx="7529513" cy="47059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29513" cy="470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770"/>
    <w:multiLevelType w:val="multilevel"/>
    <w:tmpl w:val="2CFC4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8377FF"/>
    <w:multiLevelType w:val="multilevel"/>
    <w:tmpl w:val="914469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2A4BAF"/>
    <w:multiLevelType w:val="multilevel"/>
    <w:tmpl w:val="A0F08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014B89"/>
    <w:multiLevelType w:val="multilevel"/>
    <w:tmpl w:val="3286A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CF3F2C"/>
    <w:multiLevelType w:val="multilevel"/>
    <w:tmpl w:val="8CB43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76761530">
    <w:abstractNumId w:val="1"/>
  </w:num>
  <w:num w:numId="2" w16cid:durableId="1873304089">
    <w:abstractNumId w:val="0"/>
  </w:num>
  <w:num w:numId="3" w16cid:durableId="62720604">
    <w:abstractNumId w:val="4"/>
  </w:num>
  <w:num w:numId="4" w16cid:durableId="1070883236">
    <w:abstractNumId w:val="2"/>
  </w:num>
  <w:num w:numId="5" w16cid:durableId="1898281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C1"/>
    <w:rsid w:val="00011EA9"/>
    <w:rsid w:val="00895183"/>
    <w:rsid w:val="0095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9F315"/>
  <w15:docId w15:val="{E10B5AC8-2FEB-914B-A460-3E7CDA6D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120"/>
      <w:ind w:right="-62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ementcenter.org/resources/how-to-scenario-plan-for-covid-1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resources/weaving-it-all-together-how-to-talk-about-moving-forward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2023-01-17T05:47:00Z</dcterms:created>
  <dcterms:modified xsi:type="dcterms:W3CDTF">2023-01-17T05:47:00Z</dcterms:modified>
</cp:coreProperties>
</file>